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59" w:rsidRDefault="00154F59">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2—Asset and Liability Valuation and Income Measurement</w:t>
      </w:r>
    </w:p>
    <w:p w:rsidR="00154F59" w:rsidRDefault="00154F59">
      <w:pPr>
        <w:widowControl w:val="0"/>
        <w:suppressAutoHyphens/>
        <w:autoSpaceDE w:val="0"/>
        <w:autoSpaceDN w:val="0"/>
        <w:adjustRightInd w:val="0"/>
        <w:spacing w:after="0" w:line="240" w:lineRule="auto"/>
        <w:rPr>
          <w:rFonts w:ascii="Times New Roman" w:hAnsi="Times New Roman"/>
          <w:color w:val="000000"/>
          <w:sz w:val="36"/>
          <w:szCs w:val="36"/>
        </w:rPr>
      </w:pPr>
    </w:p>
    <w:p w:rsidR="00154F59" w:rsidRDefault="00154F5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 xml:space="preserve">MULTIPLE </w:t>
      </w:r>
      <w:proofErr w:type="gramStart"/>
      <w:r>
        <w:rPr>
          <w:rFonts w:ascii="Times New Roman" w:hAnsi="Times New Roman"/>
          <w:b/>
          <w:bCs/>
          <w:color w:val="000000"/>
        </w:rPr>
        <w:t>CHOICE</w:t>
      </w:r>
      <w:proofErr w:type="gramEnd"/>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 xml:space="preserve">Which of the following assets appears on the balance sheet at </w:t>
      </w:r>
      <w:r w:rsidR="007D705F">
        <w:rPr>
          <w:rFonts w:ascii="Times New Roman" w:hAnsi="Times New Roman"/>
          <w:color w:val="000000"/>
        </w:rPr>
        <w:t>Historical cost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Times New Roman" w:hAnsi="Times New Roman"/>
                <w:color w:val="000000"/>
              </w:rPr>
              <w:t>Equipment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F4269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Notes Payable</w:t>
            </w:r>
            <w:bookmarkStart w:id="0" w:name="_GoBack"/>
            <w:bookmarkEnd w:id="0"/>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Investments in Marketable Securities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7D705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Accounts Payable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7D705F">
        <w:rPr>
          <w:rFonts w:ascii="Times New Roman" w:hAnsi="Times New Roman"/>
          <w:color w:val="000000"/>
        </w:rPr>
        <w:t xml:space="preserve">A </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r>
      <w:r w:rsidR="006B3D22">
        <w:rPr>
          <w:rFonts w:ascii="Times New Roman" w:hAnsi="Times New Roman"/>
          <w:color w:val="000000"/>
        </w:rPr>
        <w:t xml:space="preserve"> Interest on Municipal Bonds represents what kind of tax difference?</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6B3D22">
            <w:pPr>
              <w:keepLines/>
              <w:tabs>
                <w:tab w:val="left" w:pos="36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Permanent timing difference that results in that income item not being taxed.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6B3D22">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Times New Roman" w:hAnsi="Times New Roman"/>
                <w:color w:val="000000"/>
              </w:rPr>
              <w:t>Temporary difference that will reversed in the future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6B3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Tax rate on Municipal bonds are based on estimated tax rates.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6B3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Not recognized in taxable income on the accrual basis of accounting.</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sidR="007B37D7">
        <w:rPr>
          <w:rFonts w:ascii="Times New Roman" w:hAnsi="Times New Roman"/>
          <w:color w:val="000000"/>
        </w:rPr>
        <w:t xml:space="preserve"> </w:t>
      </w:r>
      <w:r w:rsidR="00F4269A">
        <w:rPr>
          <w:rFonts w:ascii="Times New Roman" w:hAnsi="Times New Roman"/>
          <w:color w:val="000000"/>
        </w:rPr>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Shareholders’ equity consists of what three components: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Times New Roman" w:hAnsi="Times New Roman"/>
                <w:color w:val="000000"/>
              </w:rPr>
              <w:t>Assets, liabilities, and contributed capital.</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 capital, accumulated other comprehensive income, and retained earnings.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Times New Roman" w:hAnsi="Times New Roman"/>
                <w:color w:val="000000"/>
              </w:rPr>
              <w:t>Liabilities, contributed capital, and retained earnings.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 contributed capital, and accumulated other comprehensive income.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Which of the following valuation methods reflects current values?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acquisition cost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present value of cash flows using historical interest rates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net realizable value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adjusted acquisition cost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The use of acquisition cost as a valuation method is justified on the basis that acquisition cost 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timely</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relevant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subjective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objective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Firms use acquisition cost valuations and adjusted acquisition cost valuations for which of the following types of assets?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 that do not have fixed amounts of future cash flows.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 that have fixed amounts of future cash flows.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 with certain future economic benefits.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monetary</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7.</w:t>
      </w:r>
      <w:r>
        <w:rPr>
          <w:rFonts w:ascii="Times New Roman" w:hAnsi="Times New Roman"/>
          <w:color w:val="000000"/>
        </w:rPr>
        <w:tab/>
        <w:t>The net amount a firm would receive if it sold an asset or the net amount it would pay to settle a liability is referred to as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current replacement cost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net realizable value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current cost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acquisition cost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Disregarding cash flows with owners, over sufficiently long periods of time, net income equals: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revenues minus dividends and expenses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 minus liabilities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stockholders’ equity</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 inflows minus cash outflows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When income tax expense for a period is greater than income tax payable the difference will be reported how and on which financial statement?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 and Statement of Cash Flows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 and Balance Sheet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liability and Statement of Cash Flows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liability and Balance Sheet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t>Permanent tax differences are revenues and expenses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that</w:t>
            </w:r>
            <w:proofErr w:type="gramEnd"/>
            <w:r>
              <w:rPr>
                <w:rFonts w:ascii="Times New Roman" w:hAnsi="Times New Roman"/>
                <w:color w:val="000000"/>
              </w:rPr>
              <w:t xml:space="preserve"> firms include in income tax returns, but do not appear in the income statement.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that</w:t>
            </w:r>
            <w:proofErr w:type="gramEnd"/>
            <w:r>
              <w:rPr>
                <w:rFonts w:ascii="Times New Roman" w:hAnsi="Times New Roman"/>
                <w:color w:val="000000"/>
              </w:rPr>
              <w:t xml:space="preserve"> are included in both the tax return and income statement, but in different accounting periods.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that</w:t>
            </w:r>
            <w:proofErr w:type="gramEnd"/>
            <w:r>
              <w:rPr>
                <w:rFonts w:ascii="Times New Roman" w:hAnsi="Times New Roman"/>
                <w:color w:val="000000"/>
              </w:rPr>
              <w:t xml:space="preserve"> firms include in the income statement, but do not appear in income tax returns.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that</w:t>
            </w:r>
            <w:proofErr w:type="gramEnd"/>
            <w:r>
              <w:rPr>
                <w:rFonts w:ascii="Times New Roman" w:hAnsi="Times New Roman"/>
                <w:color w:val="000000"/>
              </w:rPr>
              <w:t xml:space="preserve"> are not included in either the tax return or the income statement.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w:t>
      </w:r>
      <w:r>
        <w:rPr>
          <w:rFonts w:ascii="Times New Roman" w:hAnsi="Times New Roman"/>
          <w:color w:val="000000"/>
        </w:rPr>
        <w:tab/>
        <w:t>The traditional accounting model delays the recognition of value changes of assets and liabilities until what event occurs?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change in value.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market transaction.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balance sheet date.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 is received or cash is paid.</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t xml:space="preserve">Fish Farm Corporation purchases a new tract of land on which it is going to build new growing and holding tanks in order to expand its business. Which of the following costs would </w:t>
      </w:r>
      <w:r>
        <w:rPr>
          <w:rFonts w:ascii="Times New Roman" w:hAnsi="Times New Roman"/>
          <w:b/>
          <w:bCs/>
          <w:color w:val="000000"/>
        </w:rPr>
        <w:t>not</w:t>
      </w:r>
      <w:r>
        <w:rPr>
          <w:rFonts w:ascii="Times New Roman" w:hAnsi="Times New Roman"/>
          <w:color w:val="000000"/>
        </w:rPr>
        <w:t xml:space="preserve"> be part of the cost of the land?</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costs to run a title search</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costs of grading to level the land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costs of tearing down an existing structure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cost of the new holding tanks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t>Current replacement cost represents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amount a firm would have to pay currently to acquire an asset it now holds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amount a firm would have to pay currently to acquire an asset it does not now hold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amount a firm would have to pay in the future to acquire an asset it now holds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amount a firm would have to pay to purchase a comparably depreciated version of the asset it now holds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t xml:space="preserve">Which of the following is </w:t>
      </w:r>
      <w:r>
        <w:rPr>
          <w:rFonts w:ascii="Times New Roman" w:hAnsi="Times New Roman"/>
          <w:b/>
          <w:bCs/>
          <w:color w:val="000000"/>
        </w:rPr>
        <w:t>not</w:t>
      </w:r>
      <w:r>
        <w:rPr>
          <w:rFonts w:ascii="Times New Roman" w:hAnsi="Times New Roman"/>
          <w:color w:val="000000"/>
        </w:rPr>
        <w:t xml:space="preserve"> one of methods used by GAAP for treating value changes?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Recognize value changes on the balance sheet and income statement when they are realized in a market transaction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Recognize value changes in the income statement when the value changes occur over time, but recognize them on the balance sheet when they are realized in a market transaction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Recognize value changes on the balance sheet when the value changes occur over time, but recognize them in the income statement when they are realized in a market transaction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Recognize value changes on the balance sheet and income statement when they occur over time, even though they are not realized in a market transaction</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Which of the following transactions is consistent with recognizing value changes on the balance sheet and income statement when they are realized in a market transaction?</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Selling land at a cost greater than its original purchase price.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Recording an increase in the fair value of investments at year end.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Translating foreign operations accounted for in Yen back to U.S. dollars in order to prepare consolidated financial statements.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Writing down the value of an asset due to obsolescent.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w:t>
      </w:r>
      <w:r>
        <w:rPr>
          <w:rFonts w:ascii="Times New Roman" w:hAnsi="Times New Roman"/>
          <w:color w:val="000000"/>
        </w:rPr>
        <w:tab/>
      </w:r>
      <w:proofErr w:type="gramStart"/>
      <w:r>
        <w:rPr>
          <w:rFonts w:ascii="Times New Roman" w:hAnsi="Times New Roman"/>
          <w:color w:val="000000"/>
        </w:rPr>
        <w:t>At</w:t>
      </w:r>
      <w:proofErr w:type="gramEnd"/>
      <w:r>
        <w:rPr>
          <w:rFonts w:ascii="Times New Roman" w:hAnsi="Times New Roman"/>
          <w:color w:val="000000"/>
        </w:rPr>
        <w:t xml:space="preserve"> origination which of the following temporary differences would create a deferred tax asset?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Tax basis of an asset exceeds its financial reporting basis.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Tax basis of a liability exceeds its financial reporting basis.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Financial reporting basis of an asset is equal to its tax basis.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Financial reporting basis of an asset exceeds its tax basis.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w:t>
      </w:r>
      <w:r>
        <w:rPr>
          <w:rFonts w:ascii="Times New Roman" w:hAnsi="Times New Roman"/>
          <w:color w:val="000000"/>
        </w:rPr>
        <w:tab/>
        <w:t>Plaxo Corporation has a tax rate of 35% and uses the straight-line method of depreciation for its equipment, which has a useful life of four years. Tax legislation requires the company to depreciate its equipment using the following schedule: year 1- 50%, year 2 - 30%, year 3 - 15% and year 4 - 5%. In 201</w:t>
      </w:r>
      <w:r w:rsidR="00A066BA">
        <w:rPr>
          <w:rFonts w:ascii="Times New Roman" w:hAnsi="Times New Roman"/>
          <w:color w:val="000000"/>
        </w:rPr>
        <w:t>4</w:t>
      </w:r>
      <w:r>
        <w:rPr>
          <w:rFonts w:ascii="Times New Roman" w:hAnsi="Times New Roman"/>
          <w:color w:val="000000"/>
        </w:rPr>
        <w:t xml:space="preserve"> Plaxo purchases a piece of equipment with a four year life and an original cost of $100,000. What amount will Plaxo record as a deferred tax asset or liability in 2010?</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 of $25,000.</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liability of $25,000.</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 of $8,750.</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liability of $8,750.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Pr>
          <w:rFonts w:ascii="Times New Roman" w:hAnsi="Times New Roman"/>
          <w:color w:val="000000"/>
        </w:rPr>
        <w:tab/>
        <w:t>The income statement approach to measuring income tax expense</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is</w:t>
            </w:r>
            <w:proofErr w:type="gramEnd"/>
            <w:r>
              <w:rPr>
                <w:rFonts w:ascii="Times New Roman" w:hAnsi="Times New Roman"/>
                <w:color w:val="000000"/>
              </w:rPr>
              <w:t xml:space="preserve"> required by FASB Statement No. 109.  </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compares</w:t>
            </w:r>
            <w:proofErr w:type="gramEnd"/>
            <w:r>
              <w:rPr>
                <w:rFonts w:ascii="Times New Roman" w:hAnsi="Times New Roman"/>
                <w:color w:val="000000"/>
              </w:rPr>
              <w:t xml:space="preserve"> revenues and expenses recognized for book and tax purposes, eliminates permanent differences, and computes income tax expense based on book income before taxes excluding permanent differences.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computes income tax expense as a difference between the tax basis of an asset or a liability </w:t>
            </w:r>
            <w:r>
              <w:rPr>
                <w:rFonts w:ascii="Times New Roman" w:hAnsi="Times New Roman"/>
                <w:color w:val="000000"/>
              </w:rPr>
              <w:lastRenderedPageBreak/>
              <w:t>and its reported amount in the [balance sheet] that will result in taxable or deductible amounts in some future year(s) when the reported amounts of assets are recovered and the reported amounts of liabilities are settled.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is</w:t>
            </w:r>
            <w:proofErr w:type="gramEnd"/>
            <w:r>
              <w:rPr>
                <w:rFonts w:ascii="Times New Roman" w:hAnsi="Times New Roman"/>
                <w:color w:val="000000"/>
              </w:rPr>
              <w:t xml:space="preserve"> required by  IAS 12.</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19.</w:t>
      </w:r>
      <w:r>
        <w:rPr>
          <w:rFonts w:ascii="Times New Roman" w:hAnsi="Times New Roman"/>
          <w:color w:val="000000"/>
        </w:rPr>
        <w:tab/>
        <w:t>Future tax deductions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result</w:t>
            </w:r>
            <w:proofErr w:type="gramEnd"/>
            <w:r>
              <w:rPr>
                <w:rFonts w:ascii="Times New Roman" w:hAnsi="Times New Roman"/>
                <w:color w:val="000000"/>
              </w:rPr>
              <w:t xml:space="preserve"> in deferred tax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result</w:t>
            </w:r>
            <w:proofErr w:type="gramEnd"/>
            <w:r>
              <w:rPr>
                <w:rFonts w:ascii="Times New Roman" w:hAnsi="Times New Roman"/>
                <w:color w:val="000000"/>
              </w:rPr>
              <w:t xml:space="preserve"> in deferred tax liabilities.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occur</w:t>
            </w:r>
            <w:proofErr w:type="gramEnd"/>
            <w:r>
              <w:rPr>
                <w:rFonts w:ascii="Times New Roman" w:hAnsi="Times New Roman"/>
                <w:color w:val="000000"/>
              </w:rPr>
              <w:t xml:space="preserve"> where the tax basis of liabilities is more than the financial reporting basis.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occur</w:t>
            </w:r>
            <w:proofErr w:type="gramEnd"/>
            <w:r>
              <w:rPr>
                <w:rFonts w:ascii="Times New Roman" w:hAnsi="Times New Roman"/>
                <w:color w:val="000000"/>
              </w:rPr>
              <w:t xml:space="preserve"> where the tax basis of assets is less than financial reporting basis.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t xml:space="preserve">Future taxable income is characteristic of all of the following situations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deferred tax assets result.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deferred tax liabilities result.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the tax basis of liabilities exceed the financial reporting basis.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the tax basis of assets is less than financial reporting basis.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t>When recognizing deferred tax assets and liabilities, the income statement approach and the balance sheet approach yield identical results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when</w:t>
            </w:r>
            <w:proofErr w:type="gramEnd"/>
            <w:r>
              <w:rPr>
                <w:rFonts w:ascii="Times New Roman" w:hAnsi="Times New Roman"/>
                <w:color w:val="000000"/>
              </w:rPr>
              <w:t xml:space="preserve"> enacted tax rates applicable to future periods do not change.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when</w:t>
            </w:r>
            <w:proofErr w:type="gramEnd"/>
            <w:r>
              <w:rPr>
                <w:rFonts w:ascii="Times New Roman" w:hAnsi="Times New Roman"/>
                <w:color w:val="000000"/>
              </w:rPr>
              <w:t xml:space="preserve"> the firm recognizes no valuation allowance on deferred tax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Both (a) and (b) are correct.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 answers is correct.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22.</w:t>
      </w:r>
      <w:r>
        <w:rPr>
          <w:rFonts w:ascii="Times New Roman" w:hAnsi="Times New Roman"/>
          <w:color w:val="000000"/>
        </w:rPr>
        <w:tab/>
        <w:t xml:space="preserve">Firms may not include all income taxes for a period on the line for income tax expense in the income statement.  Other places that income tax expenses may occur include all of the following </w:t>
      </w:r>
      <w:r>
        <w:rPr>
          <w:rFonts w:ascii="Times New Roman" w:hAnsi="Times New Roman"/>
          <w:b/>
          <w:bCs/>
          <w:color w:val="000000"/>
        </w:rPr>
        <w:t>except</w:t>
      </w:r>
      <w:r>
        <w:rPr>
          <w:rFonts w:ascii="Times New Roman" w:hAnsi="Times New Roman"/>
          <w:color w:val="000000"/>
        </w:rPr>
        <w:t xml:space="preserve">: </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Discontinued Operations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Extraordinary Items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 Comprehensive Income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Common Stock</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23.</w:t>
      </w:r>
      <w:r>
        <w:rPr>
          <w:rFonts w:ascii="Times New Roman" w:hAnsi="Times New Roman"/>
          <w:color w:val="000000"/>
        </w:rPr>
        <w:tab/>
        <w:t>U.S. GAAP, IFRS, and other major accounting standards are best characterized as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historical</w:t>
            </w:r>
            <w:proofErr w:type="gramEnd"/>
            <w:r>
              <w:rPr>
                <w:rFonts w:ascii="Times New Roman" w:hAnsi="Times New Roman"/>
                <w:color w:val="000000"/>
              </w:rPr>
              <w:t xml:space="preserve"> accounting models.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current</w:t>
            </w:r>
            <w:proofErr w:type="gramEnd"/>
            <w:r>
              <w:rPr>
                <w:rFonts w:ascii="Times New Roman" w:hAnsi="Times New Roman"/>
                <w:color w:val="000000"/>
              </w:rPr>
              <w:t xml:space="preserve"> value accounting models.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acquisition</w:t>
            </w:r>
            <w:proofErr w:type="gramEnd"/>
            <w:r>
              <w:rPr>
                <w:rFonts w:ascii="Times New Roman" w:hAnsi="Times New Roman"/>
                <w:color w:val="000000"/>
              </w:rPr>
              <w:t xml:space="preserve"> cost accounting models.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mixed</w:t>
            </w:r>
            <w:proofErr w:type="gramEnd"/>
            <w:r>
              <w:rPr>
                <w:rFonts w:ascii="Times New Roman" w:hAnsi="Times New Roman"/>
                <w:color w:val="000000"/>
              </w:rPr>
              <w:t xml:space="preserve"> attribute accounting models.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24.</w:t>
      </w:r>
      <w:r>
        <w:rPr>
          <w:rFonts w:ascii="Times New Roman" w:hAnsi="Times New Roman"/>
          <w:color w:val="000000"/>
        </w:rPr>
        <w:tab/>
      </w:r>
      <w:r w:rsidR="007A6FE9">
        <w:rPr>
          <w:rFonts w:ascii="Times New Roman" w:hAnsi="Times New Roman"/>
          <w:color w:val="000000"/>
        </w:rPr>
        <w:t xml:space="preserve"> Which of the following would </w:t>
      </w:r>
      <w:r w:rsidR="007A6FE9" w:rsidRPr="00480C85">
        <w:rPr>
          <w:rFonts w:ascii="Times New Roman" w:hAnsi="Times New Roman"/>
          <w:b/>
          <w:color w:val="000000"/>
        </w:rPr>
        <w:t>not</w:t>
      </w:r>
      <w:r w:rsidR="007A6FE9">
        <w:rPr>
          <w:rFonts w:ascii="Times New Roman" w:hAnsi="Times New Roman"/>
          <w:color w:val="000000"/>
        </w:rPr>
        <w:t xml:space="preserve"> represent</w:t>
      </w:r>
      <w:r w:rsidR="00CC54E1">
        <w:rPr>
          <w:rFonts w:ascii="Times New Roman" w:hAnsi="Times New Roman"/>
          <w:color w:val="000000"/>
        </w:rPr>
        <w:t xml:space="preserve"> an</w:t>
      </w:r>
      <w:r w:rsidR="007A6FE9">
        <w:rPr>
          <w:rFonts w:ascii="Times New Roman" w:hAnsi="Times New Roman"/>
          <w:color w:val="000000"/>
        </w:rPr>
        <w:t xml:space="preserve"> acquisition cost to be added to the purchase price of </w:t>
      </w:r>
      <w:proofErr w:type="gramStart"/>
      <w:r w:rsidR="007A6FE9">
        <w:rPr>
          <w:rFonts w:ascii="Times New Roman" w:hAnsi="Times New Roman"/>
          <w:color w:val="000000"/>
        </w:rPr>
        <w:t>building:</w:t>
      </w:r>
      <w:proofErr w:type="gramEnd"/>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Sales Tax.</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Cost of grading the land.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CC54E1" w:rsidP="00CC54E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r w:rsidR="007A6FE9">
              <w:rPr>
                <w:rFonts w:ascii="Times New Roman" w:hAnsi="Times New Roman"/>
                <w:color w:val="000000"/>
              </w:rPr>
              <w:t xml:space="preserve"> repairs to get the building ready for occupancy</w:t>
            </w:r>
            <w:r>
              <w:rPr>
                <w:rFonts w:ascii="Times New Roman" w:hAnsi="Times New Roman"/>
                <w:color w:val="000000"/>
              </w:rPr>
              <w: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CC54E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Renovations that would extend the life of the building.</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lastRenderedPageBreak/>
        <w:t>ANS:</w:t>
      </w:r>
      <w:r>
        <w:rPr>
          <w:rFonts w:ascii="Times New Roman" w:hAnsi="Times New Roman"/>
          <w:color w:val="000000"/>
        </w:rPr>
        <w:tab/>
      </w:r>
      <w:r w:rsidR="00CC54E1">
        <w:rPr>
          <w:rFonts w:ascii="Times New Roman" w:hAnsi="Times New Roman"/>
          <w:color w:val="000000"/>
        </w:rPr>
        <w:t xml:space="preserve"> 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Valuation methods that reflect current values</w:t>
      </w:r>
      <w:r>
        <w:rPr>
          <w:rFonts w:ascii="Times New Roman" w:hAnsi="Times New Roman"/>
          <w:i/>
          <w:iCs/>
          <w:color w:val="000000"/>
        </w:rPr>
        <w:t xml:space="preserve"> </w:t>
      </w:r>
      <w:r>
        <w:rPr>
          <w:rFonts w:ascii="Times New Roman" w:hAnsi="Times New Roman"/>
          <w:color w:val="000000"/>
        </w:rPr>
        <w:t xml:space="preserve">or a combination of historical and current values include all of the following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fair</w:t>
            </w:r>
            <w:proofErr w:type="gramEnd"/>
            <w:r>
              <w:rPr>
                <w:rFonts w:ascii="Times New Roman" w:hAnsi="Times New Roman"/>
                <w:color w:val="000000"/>
              </w:rPr>
              <w:t xml:space="preserve"> value for assets and liabilities.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current</w:t>
            </w:r>
            <w:proofErr w:type="gramEnd"/>
            <w:r>
              <w:rPr>
                <w:rFonts w:ascii="Times New Roman" w:hAnsi="Times New Roman"/>
                <w:color w:val="000000"/>
              </w:rPr>
              <w:t xml:space="preserve"> replacement cost for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net</w:t>
            </w:r>
            <w:proofErr w:type="gramEnd"/>
            <w:r>
              <w:rPr>
                <w:rFonts w:ascii="Times New Roman" w:hAnsi="Times New Roman"/>
                <w:color w:val="000000"/>
              </w:rPr>
              <w:t xml:space="preserve"> realizable value for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adjusted</w:t>
            </w:r>
            <w:proofErr w:type="gramEnd"/>
            <w:r>
              <w:rPr>
                <w:rFonts w:ascii="Times New Roman" w:hAnsi="Times New Roman"/>
                <w:color w:val="000000"/>
              </w:rPr>
              <w:t xml:space="preserve"> acquisition costs for assets.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26.</w:t>
      </w:r>
      <w:r>
        <w:rPr>
          <w:rFonts w:ascii="Times New Roman" w:hAnsi="Times New Roman"/>
          <w:color w:val="000000"/>
        </w:rPr>
        <w:tab/>
        <w:t xml:space="preserve">Historical costs include all of the following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acquisition costs for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net</w:t>
            </w:r>
            <w:proofErr w:type="gramEnd"/>
            <w:r>
              <w:rPr>
                <w:rFonts w:ascii="Times New Roman" w:hAnsi="Times New Roman"/>
                <w:color w:val="000000"/>
              </w:rPr>
              <w:t xml:space="preserve"> realizable values for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adjusted</w:t>
            </w:r>
            <w:proofErr w:type="gramEnd"/>
            <w:r>
              <w:rPr>
                <w:rFonts w:ascii="Times New Roman" w:hAnsi="Times New Roman"/>
                <w:color w:val="000000"/>
              </w:rPr>
              <w:t xml:space="preserve"> acquisition costs for assets.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initial present value for assets and liabilities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27.</w:t>
      </w:r>
      <w:r>
        <w:rPr>
          <w:rFonts w:ascii="Times New Roman" w:hAnsi="Times New Roman"/>
          <w:color w:val="000000"/>
        </w:rPr>
        <w:tab/>
        <w:t xml:space="preserve">The existence of subjectivity in an asset valuation does not necessarily mean the valuation will not be reliable.  All of the following are examples of this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historical cost is used for accounts receivable, fixed assets, and other assets with values that remain relatively stable.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color w:val="000000"/>
              </w:rPr>
              <w:t>where market value is used for marketable equity securities, commodities, and financial assets are traded in liquid markets</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historical cost is used for LIFO inventory layers where inventory has seen an inflationary increase in costs. </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where</w:t>
            </w:r>
            <w:proofErr w:type="gramEnd"/>
            <w:r>
              <w:rPr>
                <w:rFonts w:ascii="Times New Roman" w:hAnsi="Times New Roman"/>
                <w:color w:val="000000"/>
              </w:rPr>
              <w:t xml:space="preserve"> historical cost is used for internally generated intangible asset valuations.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28.</w:t>
      </w:r>
      <w:r>
        <w:rPr>
          <w:rFonts w:ascii="Times New Roman" w:hAnsi="Times New Roman"/>
          <w:color w:val="000000"/>
        </w:rPr>
        <w:tab/>
        <w:t>What level are inputs for estimating fair values are based on inputs that are readily available via prices for identical assets or liabilities in actively traded markets such as securities exchanges?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29.</w:t>
      </w:r>
      <w:r>
        <w:rPr>
          <w:rFonts w:ascii="Times New Roman" w:hAnsi="Times New Roman"/>
          <w:color w:val="000000"/>
        </w:rPr>
        <w:tab/>
        <w:t xml:space="preserve">What level are inputs for estimating fair values are those inputs include quoted prices for similar assets or liabilities in active or inactive markets, other </w:t>
      </w:r>
      <w:r>
        <w:rPr>
          <w:rFonts w:ascii="Times New Roman" w:hAnsi="Times New Roman"/>
          <w:i/>
          <w:iCs/>
          <w:color w:val="000000"/>
        </w:rPr>
        <w:t xml:space="preserve">observable </w:t>
      </w:r>
      <w:r>
        <w:rPr>
          <w:rFonts w:ascii="Times New Roman" w:hAnsi="Times New Roman"/>
          <w:color w:val="000000"/>
        </w:rPr>
        <w:t xml:space="preserve">information such as yield curves and price indexes, and other </w:t>
      </w:r>
      <w:r>
        <w:rPr>
          <w:rFonts w:ascii="Times New Roman" w:hAnsi="Times New Roman"/>
          <w:i/>
          <w:iCs/>
          <w:color w:val="000000"/>
        </w:rPr>
        <w:t xml:space="preserve">observable </w:t>
      </w:r>
      <w:r>
        <w:rPr>
          <w:rFonts w:ascii="Times New Roman" w:hAnsi="Times New Roman"/>
          <w:color w:val="000000"/>
        </w:rPr>
        <w:t>data such as market-based correlation estimates?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30.</w:t>
      </w:r>
      <w:r>
        <w:rPr>
          <w:rFonts w:ascii="Times New Roman" w:hAnsi="Times New Roman"/>
          <w:color w:val="000000"/>
        </w:rPr>
        <w:tab/>
        <w:t>What level are inputs for estimating fair values based on a firm’s own assumptions about the fair value of an asset or a liability, such as using various data to estimate present values?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31.</w:t>
      </w:r>
      <w:r>
        <w:rPr>
          <w:rFonts w:ascii="Times New Roman" w:hAnsi="Times New Roman"/>
          <w:color w:val="000000"/>
        </w:rPr>
        <w:tab/>
      </w:r>
      <w:r w:rsidR="007A6FE9">
        <w:rPr>
          <w:rFonts w:ascii="Times New Roman" w:hAnsi="Times New Roman"/>
          <w:color w:val="000000"/>
        </w:rPr>
        <w:t xml:space="preserve"> The accounting equation is represented by Assets= Liabilities + Stockholders’ Equity which of the following would cause a change in the stockholders’ equity accounts: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Sale of Land for cash and a note receivable for the balance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Collection of an account receivable</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Purchased an asset for cash and 10,000 shares of preferred stock</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7A6FE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Purchase of common stock back from shareholders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7A6FE9">
        <w:rPr>
          <w:rFonts w:ascii="Times New Roman" w:hAnsi="Times New Roman"/>
          <w:color w:val="000000"/>
        </w:rPr>
        <w:t xml:space="preserve"> C and 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32.</w:t>
      </w:r>
      <w:r>
        <w:rPr>
          <w:rFonts w:ascii="Times New Roman" w:hAnsi="Times New Roman"/>
          <w:color w:val="000000"/>
        </w:rPr>
        <w:tab/>
        <w:t>Reporting financial assets and liabilities at fair values also is referred to as: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historical</w:t>
            </w:r>
            <w:proofErr w:type="gramEnd"/>
            <w:r>
              <w:rPr>
                <w:rFonts w:ascii="Times New Roman" w:hAnsi="Times New Roman"/>
                <w:color w:val="000000"/>
              </w:rPr>
              <w:t xml:space="preserve"> cost.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acquisition</w:t>
            </w:r>
            <w:proofErr w:type="gramEnd"/>
            <w:r>
              <w:rPr>
                <w:rFonts w:ascii="Times New Roman" w:hAnsi="Times New Roman"/>
                <w:color w:val="000000"/>
              </w:rPr>
              <w:t xml:space="preserve"> cost.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mark-to-market</w:t>
            </w:r>
            <w:proofErr w:type="gramEnd"/>
            <w:r>
              <w:rPr>
                <w:rFonts w:ascii="Times New Roman" w:hAnsi="Times New Roman"/>
                <w:color w:val="000000"/>
              </w:rPr>
              <w: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mortgage-backed cost</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33.</w:t>
      </w:r>
      <w:r>
        <w:rPr>
          <w:rFonts w:ascii="Times New Roman" w:hAnsi="Times New Roman"/>
          <w:color w:val="000000"/>
        </w:rPr>
        <w:tab/>
      </w:r>
      <w:r w:rsidR="00971BE2">
        <w:rPr>
          <w:rFonts w:ascii="Times New Roman" w:hAnsi="Times New Roman"/>
          <w:color w:val="000000"/>
        </w:rPr>
        <w:t xml:space="preserve"> U.S. GAAP and IFRS </w:t>
      </w:r>
      <w:proofErr w:type="gramStart"/>
      <w:r w:rsidR="00971BE2">
        <w:rPr>
          <w:rFonts w:ascii="Times New Roman" w:hAnsi="Times New Roman"/>
          <w:color w:val="000000"/>
        </w:rPr>
        <w:t>allows</w:t>
      </w:r>
      <w:proofErr w:type="gramEnd"/>
      <w:r w:rsidR="00971BE2">
        <w:rPr>
          <w:rFonts w:ascii="Times New Roman" w:hAnsi="Times New Roman"/>
          <w:color w:val="000000"/>
        </w:rPr>
        <w:t xml:space="preserve"> the use of present value to calculate the cost of an asset except: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971BE2" w:rsidP="00971BE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When assets are held for more than one year.</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971BE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When assets are held for less than one year.</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971BE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When assets are depreciated using the straight line method</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971BE2" w:rsidP="00971BE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When asset are sold in the middle of the accounting cycle.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34.</w:t>
      </w:r>
      <w:r>
        <w:rPr>
          <w:rFonts w:ascii="Times New Roman" w:hAnsi="Times New Roman"/>
          <w:color w:val="000000"/>
        </w:rPr>
        <w:tab/>
        <w:t>If a portfolio manager had to estimate the fair value of private equity funds invested in a young, privately-held start-up company, which of the following would he/she most likely identify as the level of inputs to determine this?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35.</w:t>
      </w:r>
      <w:r>
        <w:rPr>
          <w:rFonts w:ascii="Times New Roman" w:hAnsi="Times New Roman"/>
          <w:color w:val="000000"/>
        </w:rPr>
        <w:tab/>
        <w:t>If a portfolio manager had to estimate the fair value of illiquid mortgage-backed securities, which of the following would he/she most likely identify as the level of inputs to determine this?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None of these. </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36.</w:t>
      </w:r>
      <w:r>
        <w:rPr>
          <w:rFonts w:ascii="Times New Roman" w:hAnsi="Times New Roman"/>
          <w:color w:val="000000"/>
        </w:rPr>
        <w:tab/>
        <w:t>If a portfolio manager had to estimate the fair value of investments in timber, which of the following would he/she most likely identify as the level of inputs to determine this?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Levels 1 and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Levels 2 or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All levels would be applicable.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37.</w:t>
      </w:r>
      <w:r>
        <w:rPr>
          <w:rFonts w:ascii="Times New Roman" w:hAnsi="Times New Roman"/>
          <w:color w:val="000000"/>
        </w:rPr>
        <w:tab/>
        <w:t>If a portfolio manager had to estimate the fair value of real estate, which of the following would he/she most likely identify as the level of inputs to determine this?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t>If a portfolio manager had to estimate the fair value of privately placed bond issues, which of the following would he/she most likely identify as the level of inputs to determine this?</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1.</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2.</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 3.</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None of these.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39.</w:t>
      </w:r>
      <w:r>
        <w:rPr>
          <w:rFonts w:ascii="Times New Roman" w:hAnsi="Times New Roman"/>
          <w:color w:val="000000"/>
        </w:rPr>
        <w:tab/>
        <w:t xml:space="preserve">All of the following can be used to describe reliability of accounting information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biased</w:t>
            </w:r>
            <w:proofErr w:type="gramEnd"/>
            <w:r>
              <w:rPr>
                <w:rFonts w:ascii="Times New Roman" w:hAnsi="Times New Roman"/>
                <w:color w:val="000000"/>
              </w:rPr>
              <w: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credible</w:t>
            </w:r>
            <w:proofErr w:type="gramEnd"/>
            <w:r>
              <w:rPr>
                <w:rFonts w:ascii="Times New Roman" w:hAnsi="Times New Roman"/>
                <w:color w:val="000000"/>
              </w:rPr>
              <w: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verifiable</w:t>
            </w:r>
            <w:proofErr w:type="gramEnd"/>
            <w:r>
              <w:rPr>
                <w:rFonts w:ascii="Times New Roman" w:hAnsi="Times New Roman"/>
                <w:color w:val="000000"/>
              </w:rPr>
              <w:t>.</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supported</w:t>
            </w:r>
            <w:proofErr w:type="gramEnd"/>
            <w:r>
              <w:rPr>
                <w:rFonts w:ascii="Times New Roman" w:hAnsi="Times New Roman"/>
                <w:color w:val="000000"/>
              </w:rPr>
              <w:t xml:space="preserve"> by source documents.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t xml:space="preserve">Relevant asset valuations refer to all of the following </w:t>
      </w:r>
      <w:r>
        <w:rPr>
          <w:rFonts w:ascii="Times New Roman" w:hAnsi="Times New Roman"/>
          <w:b/>
          <w:bCs/>
          <w:color w:val="000000"/>
        </w:rPr>
        <w:t>except</w:t>
      </w:r>
      <w:r>
        <w:rPr>
          <w:rFonts w:ascii="Times New Roman" w:hAnsi="Times New Roman"/>
          <w:color w:val="000000"/>
        </w:rPr>
        <w:t>:</w:t>
      </w:r>
    </w:p>
    <w:tbl>
      <w:tblPr>
        <w:tblW w:w="0" w:type="auto"/>
        <w:tblCellMar>
          <w:left w:w="45" w:type="dxa"/>
          <w:right w:w="45" w:type="dxa"/>
        </w:tblCellMar>
        <w:tblLook w:val="0000"/>
      </w:tblPr>
      <w:tblGrid>
        <w:gridCol w:w="360"/>
        <w:gridCol w:w="8100"/>
      </w:tblGrid>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they</w:t>
            </w:r>
            <w:proofErr w:type="gramEnd"/>
            <w:r>
              <w:rPr>
                <w:rFonts w:ascii="Times New Roman" w:hAnsi="Times New Roman"/>
                <w:color w:val="000000"/>
              </w:rPr>
              <w:t xml:space="preserve"> are timely.</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they</w:t>
            </w:r>
            <w:proofErr w:type="gramEnd"/>
            <w:r>
              <w:rPr>
                <w:rFonts w:ascii="Times New Roman" w:hAnsi="Times New Roman"/>
                <w:color w:val="000000"/>
              </w:rPr>
              <w:t xml:space="preserve"> have the capacity to affect a user’s decisions, based on the information.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they</w:t>
            </w:r>
            <w:proofErr w:type="gramEnd"/>
            <w:r>
              <w:rPr>
                <w:rFonts w:ascii="Times New Roman" w:hAnsi="Times New Roman"/>
                <w:color w:val="000000"/>
              </w:rPr>
              <w:t xml:space="preserve"> incorporate all available information.</w:t>
            </w:r>
          </w:p>
        </w:tc>
      </w:tr>
      <w:tr w:rsidR="00154F59">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they</w:t>
            </w:r>
            <w:proofErr w:type="gramEnd"/>
            <w:r>
              <w:rPr>
                <w:rFonts w:ascii="Times New Roman" w:hAnsi="Times New Roman"/>
                <w:color w:val="000000"/>
              </w:rPr>
              <w:t xml:space="preserve"> are always subjective.</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sz w:val="12"/>
          <w:szCs w:val="12"/>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sz w:val="36"/>
          <w:szCs w:val="36"/>
        </w:rPr>
      </w:pPr>
    </w:p>
    <w:p w:rsidR="00154F59" w:rsidRDefault="00154F5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COMPLETION</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The amount initially paid to acquire an asset is called 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acquisition cost</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 xml:space="preserve">Firms recognize the reduction in service potential of assets such as </w:t>
      </w:r>
      <w:r w:rsidR="00A518C4">
        <w:rPr>
          <w:rFonts w:ascii="Times New Roman" w:hAnsi="Times New Roman"/>
          <w:color w:val="000000"/>
        </w:rPr>
        <w:t xml:space="preserve">patents </w:t>
      </w:r>
      <w:r>
        <w:rPr>
          <w:rFonts w:ascii="Times New Roman" w:hAnsi="Times New Roman"/>
          <w:color w:val="000000"/>
        </w:rPr>
        <w:t xml:space="preserve">and </w:t>
      </w:r>
      <w:proofErr w:type="spellStart"/>
      <w:r w:rsidR="00A518C4">
        <w:rPr>
          <w:rFonts w:ascii="Times New Roman" w:hAnsi="Times New Roman"/>
          <w:color w:val="000000"/>
        </w:rPr>
        <w:t>trademarks</w:t>
      </w:r>
      <w:r>
        <w:rPr>
          <w:rFonts w:ascii="Times New Roman" w:hAnsi="Times New Roman"/>
          <w:color w:val="000000"/>
        </w:rPr>
        <w:t>using</w:t>
      </w:r>
      <w:proofErr w:type="spellEnd"/>
      <w:r>
        <w:rPr>
          <w:rFonts w:ascii="Times New Roman" w:hAnsi="Times New Roman"/>
          <w:color w:val="000000"/>
        </w:rPr>
        <w:t xml:space="preserve"> the process of 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A518C4">
        <w:rPr>
          <w:rFonts w:ascii="Times New Roman" w:hAnsi="Times New Roman"/>
          <w:color w:val="000000"/>
        </w:rPr>
        <w:t xml:space="preserve"> amortization</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The amount that a company would have to pay today to acquire an asset it now holds is called 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current replacement cost</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The difference between income tax payable and income tax expense is reported on the balance sheet as either ___________________________________ or a 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deferred</w:t>
      </w:r>
      <w:proofErr w:type="gramEnd"/>
      <w:r>
        <w:rPr>
          <w:rFonts w:ascii="Times New Roman" w:hAnsi="Times New Roman"/>
          <w:color w:val="000000"/>
        </w:rPr>
        <w:t xml:space="preserve"> tax asset, deferred tax liability</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t>deferred</w:t>
      </w:r>
      <w:proofErr w:type="gramEnd"/>
      <w:r>
        <w:rPr>
          <w:rFonts w:ascii="Times New Roman" w:hAnsi="Times New Roman"/>
          <w:color w:val="000000"/>
        </w:rPr>
        <w:t xml:space="preserve"> tax liability, deferred tax asset</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 xml:space="preserve">Items, such as interest revenue on municipal bond </w:t>
      </w:r>
      <w:proofErr w:type="gramStart"/>
      <w:r>
        <w:rPr>
          <w:rFonts w:ascii="Times New Roman" w:hAnsi="Times New Roman"/>
          <w:color w:val="000000"/>
        </w:rPr>
        <w:t>holdings, that</w:t>
      </w:r>
      <w:proofErr w:type="gramEnd"/>
      <w:r>
        <w:rPr>
          <w:rFonts w:ascii="Times New Roman" w:hAnsi="Times New Roman"/>
          <w:color w:val="000000"/>
        </w:rPr>
        <w:t xml:space="preserve"> do </w:t>
      </w:r>
      <w:r>
        <w:rPr>
          <w:rFonts w:ascii="Times New Roman" w:hAnsi="Times New Roman"/>
          <w:b/>
          <w:bCs/>
          <w:color w:val="000000"/>
        </w:rPr>
        <w:t>not</w:t>
      </w:r>
      <w:r>
        <w:rPr>
          <w:rFonts w:ascii="Times New Roman" w:hAnsi="Times New Roman"/>
          <w:color w:val="000000"/>
        </w:rPr>
        <w:t xml:space="preserve"> affect taxable income or income taxes paid in any year are referred to as _____________________________________________.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permanent differences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Revenues and expenses that firms include in both net income to shareholders and in taxable income, but in different periods are referred to as _____________________________________________.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temporary differences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 xml:space="preserve">Stockholders’ equity can be expanded into the following three accounts: </w:t>
      </w:r>
      <w:r w:rsidR="00CC54E1">
        <w:rPr>
          <w:rFonts w:ascii="Times New Roman" w:hAnsi="Times New Roman"/>
          <w:color w:val="000000"/>
        </w:rPr>
        <w:t>Accumulated other comprehensive income</w:t>
      </w:r>
      <w:r>
        <w:rPr>
          <w:rFonts w:ascii="Times New Roman" w:hAnsi="Times New Roman"/>
          <w:color w:val="000000"/>
        </w:rPr>
        <w:t>, retained earnings and _________________________________________________________________.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CC54E1">
        <w:rPr>
          <w:rFonts w:ascii="Times New Roman" w:hAnsi="Times New Roman"/>
          <w:color w:val="000000"/>
        </w:rPr>
        <w:t xml:space="preserve"> contributed capital</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b/>
          <w:bCs/>
          <w:color w:val="000000"/>
        </w:rPr>
        <w:t>Balance Sheet Equation</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Refer to</w:t>
      </w:r>
      <w:r w:rsidR="00CC54E1">
        <w:rPr>
          <w:rFonts w:ascii="Times New Roman" w:hAnsi="Times New Roman"/>
          <w:color w:val="000000"/>
        </w:rPr>
        <w:t xml:space="preserve"> the</w:t>
      </w:r>
      <w:r>
        <w:rPr>
          <w:rFonts w:ascii="Times New Roman" w:hAnsi="Times New Roman"/>
          <w:b/>
          <w:bCs/>
          <w:color w:val="000000"/>
        </w:rPr>
        <w:t xml:space="preserve"> Balance Sheet Equation</w:t>
      </w:r>
      <w:r>
        <w:rPr>
          <w:rFonts w:ascii="Times New Roman" w:hAnsi="Times New Roman"/>
          <w:color w:val="000000"/>
        </w:rPr>
        <w:t>. If ORP Corporation sells $25,000 of its product on account, it will see an increase in non-cash assets and 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retained earnings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Refer to</w:t>
      </w:r>
      <w:r w:rsidR="00CC54E1">
        <w:rPr>
          <w:rFonts w:ascii="Times New Roman" w:hAnsi="Times New Roman"/>
          <w:color w:val="000000"/>
        </w:rPr>
        <w:t xml:space="preserve"> the</w:t>
      </w:r>
      <w:r>
        <w:rPr>
          <w:rFonts w:ascii="Times New Roman" w:hAnsi="Times New Roman"/>
          <w:b/>
          <w:bCs/>
          <w:color w:val="000000"/>
        </w:rPr>
        <w:t xml:space="preserve"> Balance Sheet Equation</w:t>
      </w:r>
      <w:r>
        <w:rPr>
          <w:rFonts w:ascii="Times New Roman" w:hAnsi="Times New Roman"/>
          <w:color w:val="000000"/>
        </w:rPr>
        <w:t>. To recognize the cost of goods sold ORP Corporation will reduce retained earnings and reduce 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non-cash</w:t>
      </w:r>
      <w:proofErr w:type="gramEnd"/>
      <w:r>
        <w:rPr>
          <w:rFonts w:ascii="Times New Roman" w:hAnsi="Times New Roman"/>
          <w:color w:val="000000"/>
        </w:rPr>
        <w:t xml:space="preserve"> assets</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t>non</w:t>
      </w:r>
      <w:proofErr w:type="gramEnd"/>
      <w:r>
        <w:rPr>
          <w:rFonts w:ascii="Times New Roman" w:hAnsi="Times New Roman"/>
          <w:color w:val="000000"/>
        </w:rPr>
        <w:t xml:space="preserve"> cash assets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Refer to</w:t>
      </w:r>
      <w:r>
        <w:rPr>
          <w:rFonts w:ascii="Times New Roman" w:hAnsi="Times New Roman"/>
          <w:b/>
          <w:bCs/>
          <w:color w:val="000000"/>
        </w:rPr>
        <w:t xml:space="preserve"> Balance Sheet Equation.</w:t>
      </w:r>
      <w:r>
        <w:rPr>
          <w:rFonts w:ascii="Times New Roman" w:hAnsi="Times New Roman"/>
          <w:color w:val="000000"/>
        </w:rPr>
        <w:t xml:space="preserve"> ORP Corporation </w:t>
      </w:r>
      <w:r w:rsidR="00CC54E1">
        <w:rPr>
          <w:rFonts w:ascii="Times New Roman" w:hAnsi="Times New Roman"/>
          <w:color w:val="000000"/>
        </w:rPr>
        <w:t xml:space="preserve">Purchases </w:t>
      </w:r>
      <w:r>
        <w:rPr>
          <w:rFonts w:ascii="Times New Roman" w:hAnsi="Times New Roman"/>
          <w:color w:val="000000"/>
        </w:rPr>
        <w:t>land $9,000</w:t>
      </w:r>
      <w:r w:rsidR="00CC54E1">
        <w:rPr>
          <w:rFonts w:ascii="Times New Roman" w:hAnsi="Times New Roman"/>
          <w:color w:val="000000"/>
        </w:rPr>
        <w:t xml:space="preserve"> cash </w:t>
      </w:r>
      <w:proofErr w:type="gramStart"/>
      <w:r w:rsidR="00CC54E1">
        <w:rPr>
          <w:rFonts w:ascii="Times New Roman" w:hAnsi="Times New Roman"/>
          <w:color w:val="000000"/>
        </w:rPr>
        <w:t>and  1000</w:t>
      </w:r>
      <w:proofErr w:type="gramEnd"/>
      <w:r w:rsidR="00CC54E1">
        <w:rPr>
          <w:rFonts w:ascii="Times New Roman" w:hAnsi="Times New Roman"/>
          <w:color w:val="000000"/>
        </w:rPr>
        <w:t xml:space="preserve"> shares of common stock values at 10 per share</w:t>
      </w:r>
      <w:r>
        <w:rPr>
          <w:rFonts w:ascii="Times New Roman" w:hAnsi="Times New Roman"/>
          <w:color w:val="000000"/>
        </w:rPr>
        <w:t xml:space="preserve">. This transaction results in ORP recording </w:t>
      </w:r>
      <w:proofErr w:type="gramStart"/>
      <w:r>
        <w:rPr>
          <w:rFonts w:ascii="Times New Roman" w:hAnsi="Times New Roman"/>
          <w:color w:val="000000"/>
        </w:rPr>
        <w:t>an</w:t>
      </w:r>
      <w:proofErr w:type="gramEnd"/>
      <w:r>
        <w:rPr>
          <w:rFonts w:ascii="Times New Roman" w:hAnsi="Times New Roman"/>
          <w:color w:val="000000"/>
        </w:rPr>
        <w:t xml:space="preserve"> </w:t>
      </w:r>
      <w:proofErr w:type="spellStart"/>
      <w:r w:rsidR="00CC54E1">
        <w:rPr>
          <w:rFonts w:ascii="Times New Roman" w:hAnsi="Times New Roman"/>
          <w:color w:val="000000"/>
        </w:rPr>
        <w:t>decrease</w:t>
      </w:r>
      <w:r>
        <w:rPr>
          <w:rFonts w:ascii="Times New Roman" w:hAnsi="Times New Roman"/>
          <w:color w:val="000000"/>
        </w:rPr>
        <w:t>in</w:t>
      </w:r>
      <w:proofErr w:type="spellEnd"/>
      <w:r>
        <w:rPr>
          <w:rFonts w:ascii="Times New Roman" w:hAnsi="Times New Roman"/>
          <w:color w:val="000000"/>
        </w:rPr>
        <w:t xml:space="preserve"> cash of $9,000, </w:t>
      </w:r>
      <w:r w:rsidR="00CC54E1">
        <w:rPr>
          <w:rFonts w:ascii="Times New Roman" w:hAnsi="Times New Roman"/>
          <w:color w:val="000000"/>
        </w:rPr>
        <w:t>an increase</w:t>
      </w:r>
      <w:r>
        <w:rPr>
          <w:rFonts w:ascii="Times New Roman" w:hAnsi="Times New Roman"/>
          <w:color w:val="000000"/>
        </w:rPr>
        <w:t xml:space="preserve"> in non-cash assets of $</w:t>
      </w:r>
      <w:r w:rsidR="00CC54E1">
        <w:rPr>
          <w:rFonts w:ascii="Times New Roman" w:hAnsi="Times New Roman"/>
          <w:color w:val="000000"/>
        </w:rPr>
        <w:t xml:space="preserve"> 19,000</w:t>
      </w:r>
      <w:r>
        <w:rPr>
          <w:rFonts w:ascii="Times New Roman" w:hAnsi="Times New Roman"/>
          <w:color w:val="000000"/>
        </w:rPr>
        <w:t xml:space="preserve"> and a </w:t>
      </w:r>
      <w:r w:rsidR="00CC54E1">
        <w:rPr>
          <w:rFonts w:ascii="Times New Roman" w:hAnsi="Times New Roman"/>
          <w:color w:val="000000"/>
        </w:rPr>
        <w:t xml:space="preserve">increase </w:t>
      </w:r>
      <w:r>
        <w:rPr>
          <w:rFonts w:ascii="Times New Roman" w:hAnsi="Times New Roman"/>
          <w:color w:val="000000"/>
        </w:rPr>
        <w:t>in ______________________________ of $</w:t>
      </w:r>
      <w:r w:rsidR="00CC54E1">
        <w:rPr>
          <w:rFonts w:ascii="Times New Roman" w:hAnsi="Times New Roman"/>
          <w:color w:val="000000"/>
        </w:rPr>
        <w:t xml:space="preserve"> $10,000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CC54E1">
        <w:rPr>
          <w:rFonts w:ascii="Times New Roman" w:hAnsi="Times New Roman"/>
          <w:color w:val="000000"/>
        </w:rPr>
        <w:t xml:space="preserve"> contributed capital</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Refer to</w:t>
      </w:r>
      <w:r>
        <w:rPr>
          <w:rFonts w:ascii="Times New Roman" w:hAnsi="Times New Roman"/>
          <w:b/>
          <w:bCs/>
          <w:color w:val="000000"/>
        </w:rPr>
        <w:t xml:space="preserve"> Balance Sheet Equation. </w:t>
      </w:r>
      <w:r>
        <w:rPr>
          <w:rFonts w:ascii="Times New Roman" w:hAnsi="Times New Roman"/>
          <w:color w:val="000000"/>
        </w:rPr>
        <w:t>JCP Company purchased marketable securities for $5,000 during the year, at the end of the year the company revalues the securities to $5,700. This revaluation would result in an increase to non-cash assets and ____________________________________________________________.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accumulated other comprehensive income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Refer to</w:t>
      </w:r>
      <w:r>
        <w:rPr>
          <w:rFonts w:ascii="Times New Roman" w:hAnsi="Times New Roman"/>
          <w:b/>
          <w:bCs/>
          <w:color w:val="000000"/>
        </w:rPr>
        <w:t xml:space="preserve"> Balance Sheet Equation. </w:t>
      </w:r>
      <w:r>
        <w:rPr>
          <w:rFonts w:ascii="Times New Roman" w:hAnsi="Times New Roman"/>
          <w:color w:val="000000"/>
        </w:rPr>
        <w:t xml:space="preserve">The payment of </w:t>
      </w:r>
      <w:r w:rsidR="00A518C4">
        <w:rPr>
          <w:rFonts w:ascii="Times New Roman" w:hAnsi="Times New Roman"/>
          <w:color w:val="000000"/>
        </w:rPr>
        <w:t xml:space="preserve">a note payable </w:t>
      </w:r>
      <w:r>
        <w:rPr>
          <w:rFonts w:ascii="Times New Roman" w:hAnsi="Times New Roman"/>
          <w:color w:val="000000"/>
        </w:rPr>
        <w:t>by a firm reduces cash and 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A518C4">
        <w:rPr>
          <w:rFonts w:ascii="Times New Roman" w:hAnsi="Times New Roman"/>
          <w:color w:val="000000"/>
        </w:rPr>
        <w:t>liabilities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 xml:space="preserve">Acquisition costs </w:t>
      </w:r>
      <w:proofErr w:type="gramStart"/>
      <w:r>
        <w:rPr>
          <w:rFonts w:ascii="Times New Roman" w:hAnsi="Times New Roman"/>
          <w:color w:val="000000"/>
        </w:rPr>
        <w:t>includes</w:t>
      </w:r>
      <w:proofErr w:type="gramEnd"/>
      <w:r>
        <w:rPr>
          <w:rFonts w:ascii="Times New Roman" w:hAnsi="Times New Roman"/>
          <w:color w:val="000000"/>
        </w:rPr>
        <w:t xml:space="preserve"> all costs necessary to get an asset ready for its 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intended use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____________________ assets and liabilities represent amounts of cash a firm can expect to receive or pay in the future.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Monetary</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________________________________________ is the net amount that a firm would receive if it sold an asset or the net amount it would have to pay to settle a liability.</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Net realizable value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 xml:space="preserve">A change in the _________________________ or _________________________ will </w:t>
      </w:r>
      <w:r>
        <w:rPr>
          <w:rFonts w:ascii="Times New Roman" w:hAnsi="Times New Roman"/>
          <w:b/>
          <w:bCs/>
          <w:color w:val="000000"/>
        </w:rPr>
        <w:t>not</w:t>
      </w:r>
      <w:r>
        <w:rPr>
          <w:rFonts w:ascii="Times New Roman" w:hAnsi="Times New Roman"/>
          <w:color w:val="000000"/>
        </w:rPr>
        <w:t xml:space="preserve"> change a preset series of cash </w:t>
      </w:r>
      <w:proofErr w:type="gramStart"/>
      <w:r>
        <w:rPr>
          <w:rFonts w:ascii="Times New Roman" w:hAnsi="Times New Roman"/>
          <w:color w:val="000000"/>
        </w:rPr>
        <w:t>flows,</w:t>
      </w:r>
      <w:proofErr w:type="gramEnd"/>
      <w:r>
        <w:rPr>
          <w:rFonts w:ascii="Times New Roman" w:hAnsi="Times New Roman"/>
          <w:color w:val="000000"/>
        </w:rPr>
        <w:t xml:space="preserve"> however it will change the present value of those cash flows.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interest</w:t>
      </w:r>
      <w:proofErr w:type="gramEnd"/>
      <w:r>
        <w:rPr>
          <w:rFonts w:ascii="Times New Roman" w:hAnsi="Times New Roman"/>
          <w:color w:val="000000"/>
        </w:rPr>
        <w:t xml:space="preserve"> rate, discount rate</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lastRenderedPageBreak/>
        <w:t>discount</w:t>
      </w:r>
      <w:proofErr w:type="gramEnd"/>
      <w:r>
        <w:rPr>
          <w:rFonts w:ascii="Times New Roman" w:hAnsi="Times New Roman"/>
          <w:color w:val="000000"/>
        </w:rPr>
        <w:t xml:space="preserve"> rate, interest rate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Net income equals revenues plus ____________________ minus expenses and 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gains, losses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 xml:space="preserve">The application of GAAP requires firms to write down assets whose fair values decrease below their book values, but does </w:t>
      </w:r>
      <w:r>
        <w:rPr>
          <w:rFonts w:ascii="Times New Roman" w:hAnsi="Times New Roman"/>
          <w:b/>
          <w:bCs/>
          <w:color w:val="000000"/>
        </w:rPr>
        <w:t>not</w:t>
      </w:r>
      <w:r>
        <w:rPr>
          <w:rFonts w:ascii="Times New Roman" w:hAnsi="Times New Roman"/>
          <w:color w:val="000000"/>
        </w:rPr>
        <w:t xml:space="preserve"> allow firms to revalue upward the values of assets whose fair values have increased. This asymmetric treatment rests on the ________________________________________.</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conservatism convention.</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sz w:val="36"/>
          <w:szCs w:val="36"/>
        </w:rPr>
      </w:pPr>
    </w:p>
    <w:p w:rsidR="00154F59" w:rsidRDefault="00154F5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SHORT ANSWER</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What valuation methods reflect historical cost? Discuss the advantages and disadvantages of valuing assets and liabilities using historical valuations.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Valuation methods reflecting historical cost include:</w:t>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acquisition cost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adjusted acquisition cost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present value of cash flows using historical interest rates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main advantages of using historical valuations are simplicity, less subjectivity and reliability. The disadvantages include lack of relevance.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What valuation methods reflect current values? Discuss the advantage(s) and disadvantage(s) of valuing assets and liabilities using current values.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Valuation methods reflecting current values include:</w:t>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current replacement cost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net realizable value</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present value of cash flows using current interest rates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main advantage of using current values is increased relevance for financial statement users. The disadvantages include greater subjectivity.</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Discuss the three ways in which GAAP allows value changes to be treated in the financial statements. Provide an example of each value change treatment.</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Value changes recognized on the balance sheet and the income statement when realized in a market transaction. Examples include selling inventory or land.</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Value changes recognized on the balance sheet when they occur, but recognized on the income statement when realized. Examples include marketable securities.</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Value changes recognized on the balance sheet and the income statement when they occur. Examples include impairment losses.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When income tax expense differs from income taxes currently payable on taxable income companies recognize deferred tax assets and deferred tax liabilities. What type of event would create a deferred tax asset and deferred tax liability?</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Deferred tax assets arise when taxable income exceeds book income. An example would be warranty expense. Deferred tax liabilities arise when book income exceeds taxable income. An example would be recognized more depreciation expense for tax purposes than for book purposes.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Discuss the two principal reasons income before taxes for financial reporting differs from taxable income.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Permanent Differences--Revenues and expenses that firms include in net income to shareholders, but which never appear in the income tax return.</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Temporary Differences--Revenues and expenses that firms include in both net income to shareholders and in taxable income but in different periods.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The analytical framework used to evaluate transactions is reproduced below:</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Using this analytical framework </w:t>
      </w:r>
      <w:proofErr w:type="gramStart"/>
      <w:r>
        <w:rPr>
          <w:rFonts w:ascii="Times New Roman" w:hAnsi="Times New Roman"/>
          <w:color w:val="000000"/>
        </w:rPr>
        <w:t>indicate</w:t>
      </w:r>
      <w:proofErr w:type="gramEnd"/>
      <w:r>
        <w:rPr>
          <w:rFonts w:ascii="Times New Roman" w:hAnsi="Times New Roman"/>
          <w:color w:val="000000"/>
        </w:rPr>
        <w:t xml:space="preserve"> the effect of each of the following transactions for TX Corporation:</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rsidP="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TX Corporation </w:t>
            </w:r>
            <w:r w:rsidR="00A518C4">
              <w:rPr>
                <w:rFonts w:ascii="Times New Roman" w:hAnsi="Times New Roman"/>
                <w:color w:val="000000"/>
              </w:rPr>
              <w:t xml:space="preserve">sold additional shares of common </w:t>
            </w:r>
            <w:proofErr w:type="spellStart"/>
            <w:r w:rsidR="00A518C4">
              <w:rPr>
                <w:rFonts w:ascii="Times New Roman" w:hAnsi="Times New Roman"/>
                <w:color w:val="000000"/>
              </w:rPr>
              <w:t>stock</w:t>
            </w:r>
            <w:r>
              <w:rPr>
                <w:rFonts w:ascii="Times New Roman" w:hAnsi="Times New Roman"/>
                <w:color w:val="000000"/>
              </w:rPr>
              <w:t>marketable</w:t>
            </w:r>
            <w:proofErr w:type="spellEnd"/>
            <w:r>
              <w:rPr>
                <w:rFonts w:ascii="Times New Roman" w:hAnsi="Times New Roman"/>
                <w:color w:val="000000"/>
              </w:rPr>
              <w:t xml:space="preserve"> securities for </w:t>
            </w:r>
            <w:proofErr w:type="spellStart"/>
            <w:r w:rsidR="00A518C4">
              <w:rPr>
                <w:rFonts w:ascii="Times New Roman" w:hAnsi="Times New Roman"/>
                <w:color w:val="000000"/>
              </w:rPr>
              <w:t>for</w:t>
            </w:r>
            <w:proofErr w:type="spellEnd"/>
            <w:r w:rsidR="00A518C4">
              <w:rPr>
                <w:rFonts w:ascii="Times New Roman" w:hAnsi="Times New Roman"/>
                <w:color w:val="000000"/>
              </w:rPr>
              <w:t xml:space="preserve"> $250,000 cash</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At the end of the period TX Corporation revalued the securities to $125,000.</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rsidP="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During the next period TX Corporation sells </w:t>
            </w:r>
            <w:r w:rsidR="00A518C4">
              <w:rPr>
                <w:rFonts w:ascii="Times New Roman" w:hAnsi="Times New Roman"/>
                <w:color w:val="000000"/>
              </w:rPr>
              <w:t>equipment with a book value of $100,000</w:t>
            </w:r>
            <w:r>
              <w:rPr>
                <w:rFonts w:ascii="Times New Roman" w:hAnsi="Times New Roman"/>
                <w:color w:val="000000"/>
              </w:rPr>
              <w:t xml:space="preserve"> for $</w:t>
            </w:r>
            <w:r w:rsidR="00A518C4">
              <w:rPr>
                <w:rFonts w:ascii="Times New Roman" w:hAnsi="Times New Roman"/>
                <w:color w:val="000000"/>
              </w:rPr>
              <w:t>$90,000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CellMar>
          <w:left w:w="0" w:type="dxa"/>
          <w:right w:w="0" w:type="dxa"/>
        </w:tblCellMar>
        <w:tblLook w:val="0000"/>
      </w:tblPr>
      <w:tblGrid>
        <w:gridCol w:w="389"/>
        <w:gridCol w:w="876"/>
        <w:gridCol w:w="360"/>
        <w:gridCol w:w="1079"/>
        <w:gridCol w:w="360"/>
        <w:gridCol w:w="940"/>
        <w:gridCol w:w="288"/>
        <w:gridCol w:w="1245"/>
        <w:gridCol w:w="288"/>
        <w:gridCol w:w="1574"/>
        <w:gridCol w:w="288"/>
        <w:gridCol w:w="955"/>
      </w:tblGrid>
      <w:tr w:rsidR="00A518C4">
        <w:tc>
          <w:tcPr>
            <w:tcW w:w="38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4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A518C4">
        <w:tc>
          <w:tcPr>
            <w:tcW w:w="38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76" w:type="dxa"/>
            <w:tcBorders>
              <w:top w:val="nil"/>
              <w:left w:val="nil"/>
              <w:bottom w:val="nil"/>
              <w:right w:val="nil"/>
            </w:tcBorders>
          </w:tcPr>
          <w:p w:rsidR="00154F59" w:rsidRDefault="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+250,000</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5" w:type="dxa"/>
            <w:tcBorders>
              <w:top w:val="nil"/>
              <w:left w:val="nil"/>
              <w:bottom w:val="nil"/>
              <w:right w:val="nil"/>
            </w:tcBorders>
          </w:tcPr>
          <w:p w:rsidR="00154F59" w:rsidRDefault="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A518C4">
        <w:tc>
          <w:tcPr>
            <w:tcW w:w="38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7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-25,000</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-25,000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A518C4">
        <w:tc>
          <w:tcPr>
            <w:tcW w:w="38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3.</w:t>
            </w:r>
          </w:p>
        </w:tc>
        <w:tc>
          <w:tcPr>
            <w:tcW w:w="876" w:type="dxa"/>
            <w:tcBorders>
              <w:top w:val="nil"/>
              <w:left w:val="nil"/>
              <w:bottom w:val="nil"/>
              <w:right w:val="nil"/>
            </w:tcBorders>
          </w:tcPr>
          <w:p w:rsidR="00154F59" w:rsidRDefault="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+90,000</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rsidP="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w:t>
            </w:r>
            <w:r w:rsidR="00A518C4">
              <w:rPr>
                <w:rFonts w:ascii="Times New Roman" w:hAnsi="Times New Roman"/>
                <w:color w:val="000000"/>
              </w:rPr>
              <w:t>-100,000</w:t>
            </w:r>
          </w:p>
        </w:tc>
        <w:tc>
          <w:tcPr>
            <w:tcW w:w="36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A518C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The analytical framework used to evaluate transactions is reproduced below:</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Using this analytical framework </w:t>
      </w:r>
      <w:proofErr w:type="gramStart"/>
      <w:r>
        <w:rPr>
          <w:rFonts w:ascii="Times New Roman" w:hAnsi="Times New Roman"/>
          <w:color w:val="000000"/>
        </w:rPr>
        <w:t>indicate</w:t>
      </w:r>
      <w:proofErr w:type="gramEnd"/>
      <w:r>
        <w:rPr>
          <w:rFonts w:ascii="Times New Roman" w:hAnsi="Times New Roman"/>
          <w:color w:val="000000"/>
        </w:rPr>
        <w:t xml:space="preserve"> the effect of each of the following transactions for CX Corporation:</w:t>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CX Corporation purchases land for $450,000 cash.</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At the end of the period CX Corporation receives an appraisal that values the land at $540,000.</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During the next period CX Corporation sells the land for $665,000.</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CX pays taxes at a rate of 40%.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8" w:type="dxa"/>
        <w:tblCellMar>
          <w:left w:w="0" w:type="dxa"/>
          <w:right w:w="0" w:type="dxa"/>
        </w:tblCellMar>
        <w:tblLook w:val="0000"/>
      </w:tblPr>
      <w:tblGrid>
        <w:gridCol w:w="393"/>
        <w:gridCol w:w="1056"/>
        <w:gridCol w:w="270"/>
        <w:gridCol w:w="1079"/>
        <w:gridCol w:w="270"/>
        <w:gridCol w:w="940"/>
        <w:gridCol w:w="288"/>
        <w:gridCol w:w="1246"/>
        <w:gridCol w:w="288"/>
        <w:gridCol w:w="1574"/>
        <w:gridCol w:w="288"/>
        <w:gridCol w:w="955"/>
      </w:tblGrid>
      <w:tr w:rsidR="00154F59">
        <w:tc>
          <w:tcPr>
            <w:tcW w:w="393"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5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4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93"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105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-450,000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+450,000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93"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105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 Entry</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93"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105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+665,000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-450,000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+215,000</w:t>
            </w:r>
          </w:p>
        </w:tc>
      </w:tr>
      <w:tr w:rsidR="00154F59">
        <w:tc>
          <w:tcPr>
            <w:tcW w:w="393"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105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-86,000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4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57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-86,000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sidR="00F147DA">
        <w:rPr>
          <w:rFonts w:ascii="Times New Roman" w:hAnsi="Times New Roman"/>
          <w:color w:val="000000"/>
        </w:rPr>
        <w:t>a</w:t>
      </w:r>
      <w:r>
        <w:rPr>
          <w:rFonts w:ascii="Times New Roman" w:hAnsi="Times New Roman"/>
          <w:color w:val="000000"/>
        </w:rPr>
        <w:t>.</w:t>
      </w:r>
      <w:r>
        <w:rPr>
          <w:rFonts w:ascii="Times New Roman" w:hAnsi="Times New Roman"/>
          <w:color w:val="000000"/>
        </w:rPr>
        <w:tab/>
        <w:t xml:space="preserve">Plaxo Corporation has a tax rate of 35% and uses the straight-line method of depreciation for its equipment, which has a useful life of four years. Tax legislation requires the company to depreciate this type of equipment using the following schedule: year 1- 50%, year 2 - 30%, year 3 - 15% and year 4 - 5%. In 2011 Plaxo purchases a piece of equipment with a four year life and an original cost of $100,000. Discuss how this transaction will </w:t>
      </w:r>
      <w:proofErr w:type="gramStart"/>
      <w:r>
        <w:rPr>
          <w:rFonts w:ascii="Times New Roman" w:hAnsi="Times New Roman"/>
          <w:color w:val="000000"/>
        </w:rPr>
        <w:t>effect</w:t>
      </w:r>
      <w:proofErr w:type="gramEnd"/>
      <w:r>
        <w:rPr>
          <w:rFonts w:ascii="Times New Roman" w:hAnsi="Times New Roman"/>
          <w:color w:val="000000"/>
        </w:rPr>
        <w:t xml:space="preserve"> Plaxo’s income taxes in 2011.</w:t>
      </w:r>
      <w:r w:rsidR="00F147DA">
        <w:rPr>
          <w:rFonts w:ascii="Times New Roman" w:hAnsi="Times New Roman"/>
          <w:color w:val="000000"/>
        </w:rPr>
        <w:t xml:space="preserve"> </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difference in depreciation rates results in Plaxo recording a deferred tax liability in 2011 equal to the difference in the tax and financial depreciation expense multiplied by the firm’s tax rate.</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Plaxo’s tax depreciation expense in 2011 will be (50% *$100,000) $50,000, while its financial reporting depreciation expense will be (25% * $100,000) $25,000.</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$25,000 difference is multiplied by Plaxo’s 35% tax rate to result in a deferred tax liability of $8,750.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p w:rsidR="00F147DA" w:rsidRDefault="00F147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154F59" w:rsidRDefault="00F147DA">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8b    Assuming that Plaxo Corporation decides to use accelerated depreciation for both financial and tax reporting purposes for 2011 would there still be a deferred tax liability?</w:t>
      </w:r>
    </w:p>
    <w:p w:rsidR="00F147DA" w:rsidRDefault="00F147DA">
      <w:pPr>
        <w:widowControl w:val="0"/>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Ans</w:t>
      </w:r>
      <w:proofErr w:type="spellEnd"/>
      <w:r>
        <w:rPr>
          <w:rFonts w:ascii="Times New Roman" w:hAnsi="Times New Roman"/>
          <w:color w:val="000000"/>
        </w:rPr>
        <w:t>: The depreciation amounts would be exactly the same so there would be no deferred tax liability. A deferred tax liability only occurs when the accelerated depreciation method exceeds the straight line method of calculating depreciation expense.</w:t>
      </w: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9.</w:t>
      </w:r>
      <w:r>
        <w:rPr>
          <w:rFonts w:ascii="Times New Roman" w:hAnsi="Times New Roman"/>
          <w:color w:val="000000"/>
        </w:rPr>
        <w:tab/>
        <w:t>For some transactions GAAP requires that value changes are recognized on the balance sheet and the income statement when they occur, even if not realized. Discuss what types of transactions get this type of treatment and the logic behind this accounting.</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application of GAAP requires firms to write down assets whose fair values decrease below their book values. For example, GAAP requires that firms recognize a loss on equipment in which its fair value has decreased below its book value due to obsolescence or other permanent valuation effect.</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GAAP does not allow firms to revalue upward the values of assets whose fair values have increased. Firms must await the validation of the value increase through a market transaction to justify this type of gain.</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Deferred tax assets and liabilities are created due to temporary differences between the tax and financial reporting basis of certain assets and liabilities. Discuss which scenarios result in a deferred tax asset and which result in deferred tax liabilities.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assets result from the following two scenarios:</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The tax basis of assets exceeds the financial reporting basis</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  The tax basis of liabilities is less than the financial reporting basis</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liabilities result from the following two scenarios:</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The tax basis of assets is less than the financial reporting basis</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2.  The tax basis of liabilities exceeds the financial reporting basis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H. Solo Company purchased a new piece of equipment with a list price of $175,000 and subject to a 5 percent discount if paid within 45 days. H. Solo paid within the discount period. The company also paid $1,500 to obtain title to the equipment and $600 as the license fee for the first year of operation. It paid $2,500 to level the area in which the equipment would be located and $12,500 to relocate other equipment that would have interfered with the proper operation of the new equipment. H. Solo paid $400 for property and liability insurance for the first year of operation. What is the acquisition cost of this equipment that H. Solo should record in its accounting records? Indicate the treatment of any amount not included in acquisition cost.</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 Solo should record the equipment at the following cost:</w:t>
      </w:r>
    </w:p>
    <w:tbl>
      <w:tblPr>
        <w:tblW w:w="0" w:type="auto"/>
        <w:tblCellMar>
          <w:left w:w="90" w:type="dxa"/>
          <w:right w:w="90" w:type="dxa"/>
        </w:tblCellMar>
        <w:tblLook w:val="0000"/>
      </w:tblPr>
      <w:tblGrid>
        <w:gridCol w:w="2100"/>
        <w:gridCol w:w="570"/>
        <w:gridCol w:w="5790"/>
      </w:tblGrid>
      <w:tr w:rsidR="00154F59">
        <w:tc>
          <w:tcPr>
            <w:tcW w:w="2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Purchase price</w:t>
            </w:r>
          </w:p>
        </w:tc>
        <w:tc>
          <w:tcPr>
            <w:tcW w:w="5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579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$175,000 less 5% discount = $166,250</w:t>
            </w:r>
          </w:p>
        </w:tc>
      </w:tr>
      <w:tr w:rsidR="00154F59">
        <w:tc>
          <w:tcPr>
            <w:tcW w:w="2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title</w:t>
            </w:r>
          </w:p>
        </w:tc>
        <w:tc>
          <w:tcPr>
            <w:tcW w:w="5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579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r>
      <w:tr w:rsidR="00154F59">
        <w:tc>
          <w:tcPr>
            <w:tcW w:w="2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leveling</w:t>
            </w:r>
          </w:p>
        </w:tc>
        <w:tc>
          <w:tcPr>
            <w:tcW w:w="5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579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w:t>
            </w:r>
          </w:p>
        </w:tc>
      </w:tr>
      <w:tr w:rsidR="00154F59">
        <w:tc>
          <w:tcPr>
            <w:tcW w:w="2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relocation</w:t>
            </w:r>
          </w:p>
        </w:tc>
        <w:tc>
          <w:tcPr>
            <w:tcW w:w="5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579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$12,500</w:t>
            </w:r>
          </w:p>
        </w:tc>
      </w:tr>
      <w:tr w:rsidR="00154F59">
        <w:tc>
          <w:tcPr>
            <w:tcW w:w="210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TOTAL COST</w:t>
            </w:r>
          </w:p>
        </w:tc>
        <w:tc>
          <w:tcPr>
            <w:tcW w:w="5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579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$182,750</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The $600 license for the first year of operations is a period </w:t>
      </w:r>
      <w:proofErr w:type="gramStart"/>
      <w:r>
        <w:rPr>
          <w:rFonts w:ascii="Times New Roman" w:hAnsi="Times New Roman"/>
          <w:color w:val="000000"/>
        </w:rPr>
        <w:t>expense,</w:t>
      </w:r>
      <w:proofErr w:type="gramEnd"/>
      <w:r>
        <w:rPr>
          <w:rFonts w:ascii="Times New Roman" w:hAnsi="Times New Roman"/>
          <w:color w:val="000000"/>
        </w:rPr>
        <w:t xml:space="preserve"> $400 should be treated as insurance expense for the period.</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12.</w:t>
      </w:r>
      <w:r>
        <w:rPr>
          <w:rFonts w:ascii="Times New Roman" w:hAnsi="Times New Roman"/>
          <w:color w:val="000000"/>
        </w:rPr>
        <w:tab/>
        <w:t>Accord Inc. income tax return shows taxes currently payable for 2011 of $85,000. The company reported deferred tax assets of $35,000 at the end of 2010 and $24,000 at the end of 2011. Accord reported deferred tax liabilities of $48,000 at the end of 2011 and $54,000 at the end of 2011.</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left" w:pos="84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Determine the amount of income tax expense reported by Accord for 2011.</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Accord’s income tax expense for 2011 can be determined by this journal entry:</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tblPr>
      <w:tblGrid>
        <w:gridCol w:w="765"/>
        <w:gridCol w:w="2925"/>
        <w:gridCol w:w="2115"/>
        <w:gridCol w:w="2655"/>
      </w:tblGrid>
      <w:tr w:rsidR="00154F59">
        <w:tc>
          <w:tcPr>
            <w:tcW w:w="3690"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 tax expense</w:t>
            </w:r>
          </w:p>
        </w:tc>
        <w:tc>
          <w:tcPr>
            <w:tcW w:w="211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$102,000</w:t>
            </w:r>
          </w:p>
        </w:tc>
        <w:tc>
          <w:tcPr>
            <w:tcW w:w="26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76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5040"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w:t>
            </w:r>
          </w:p>
        </w:tc>
        <w:tc>
          <w:tcPr>
            <w:tcW w:w="26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$11,000</w:t>
            </w:r>
          </w:p>
        </w:tc>
      </w:tr>
      <w:tr w:rsidR="00154F59">
        <w:tc>
          <w:tcPr>
            <w:tcW w:w="76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5040"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Liability</w:t>
            </w:r>
          </w:p>
        </w:tc>
        <w:tc>
          <w:tcPr>
            <w:tcW w:w="26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$6,000</w:t>
            </w:r>
          </w:p>
        </w:tc>
      </w:tr>
      <w:tr w:rsidR="00154F59">
        <w:tc>
          <w:tcPr>
            <w:tcW w:w="76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5040"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 taxes payable</w:t>
            </w:r>
          </w:p>
        </w:tc>
        <w:tc>
          <w:tcPr>
            <w:tcW w:w="265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$85,000</w:t>
            </w:r>
          </w:p>
        </w:tc>
      </w:tr>
    </w:tbl>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sz w:val="36"/>
          <w:szCs w:val="36"/>
        </w:rPr>
      </w:pPr>
    </w:p>
    <w:p w:rsidR="00154F59" w:rsidRDefault="00154F5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PROBLEM</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There are three valuation methods that reflect historical values: acquisition cost, adjusted acquisition cost, and present value of cash flows using historical interest rates. For each of three methods discuss what the valuation represents and provide an example of a balance sheet item that is valued using the method. In addition, for each of the three methods valuation methods explain its advantages and disadvantages.</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Acquisition cost is the amount paid initially to acquire the </w:t>
            </w:r>
            <w:proofErr w:type="gramStart"/>
            <w:r>
              <w:rPr>
                <w:rFonts w:ascii="Times New Roman" w:hAnsi="Times New Roman"/>
                <w:color w:val="000000"/>
              </w:rPr>
              <w:t>asset,</w:t>
            </w:r>
            <w:proofErr w:type="gramEnd"/>
            <w:r>
              <w:rPr>
                <w:rFonts w:ascii="Times New Roman" w:hAnsi="Times New Roman"/>
                <w:color w:val="000000"/>
              </w:rPr>
              <w:t xml:space="preserve"> examples include prepayments, land, and intangibles with indefinite lives. The advantage is simplicity and reliability, the disadvantage is lack of relevance.</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Adjusted acquisition cost is the amount paid initially to acquire an asset less accumulated depreciation and </w:t>
            </w:r>
            <w:proofErr w:type="gramStart"/>
            <w:r>
              <w:rPr>
                <w:rFonts w:ascii="Times New Roman" w:hAnsi="Times New Roman"/>
                <w:color w:val="000000"/>
              </w:rPr>
              <w:t>amortization,</w:t>
            </w:r>
            <w:proofErr w:type="gramEnd"/>
            <w:r>
              <w:rPr>
                <w:rFonts w:ascii="Times New Roman" w:hAnsi="Times New Roman"/>
                <w:color w:val="000000"/>
              </w:rPr>
              <w:t xml:space="preserve"> examples include equipment and intangible assets with limited lives. The advantage is simplicity and reliability, the disadvantage is lack of relevance and subjectivity due to not being able to observe the actual consumption of the asset.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Present value of cash flows using historical interest rates is an item in which cash receipts or cash payments will occur over time, these future cash flows are then discounted at the interest rate in effect at the time of the initial transaction. Balance sheet examples include notes receivable and notes payable. The advantage is simplicity and reliability, the disadvantage is subjectivity due to not updating the interest rate as time elapses.</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The analytical framework used to evaluate transactions is reproduced below:</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Comprehensive </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Using this analytical framework </w:t>
      </w:r>
      <w:proofErr w:type="gramStart"/>
      <w:r>
        <w:rPr>
          <w:rFonts w:ascii="Times New Roman" w:hAnsi="Times New Roman"/>
          <w:color w:val="000000"/>
        </w:rPr>
        <w:t>indicate</w:t>
      </w:r>
      <w:proofErr w:type="gramEnd"/>
      <w:r>
        <w:rPr>
          <w:rFonts w:ascii="Times New Roman" w:hAnsi="Times New Roman"/>
          <w:color w:val="000000"/>
        </w:rPr>
        <w:t xml:space="preserve"> the effect of each of the following transactions for </w:t>
      </w:r>
      <w:proofErr w:type="spellStart"/>
      <w:r>
        <w:rPr>
          <w:rFonts w:ascii="Times New Roman" w:hAnsi="Times New Roman"/>
          <w:color w:val="000000"/>
        </w:rPr>
        <w:t>Wisco</w:t>
      </w:r>
      <w:proofErr w:type="spellEnd"/>
      <w:r>
        <w:rPr>
          <w:rFonts w:ascii="Times New Roman" w:hAnsi="Times New Roman"/>
          <w:color w:val="000000"/>
        </w:rPr>
        <w:t xml:space="preserve"> Corporation:</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3" w:type="dxa"/>
        <w:tblCellMar>
          <w:left w:w="0" w:type="dxa"/>
          <w:right w:w="0" w:type="dxa"/>
        </w:tblCellMar>
        <w:tblLook w:val="0000"/>
      </w:tblPr>
      <w:tblGrid>
        <w:gridCol w:w="479"/>
        <w:gridCol w:w="8161"/>
      </w:tblGrid>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sold merchandise for $225,000 on account which cost $170,000 to manufacture.</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purchased for cash $110,000 of raw material inventory.</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paid $25,000 in advance for an advertising campaign that would be aired next year.</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4.</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paid its employees $15,000 for the month.</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purchased $7,000 of supplies on account.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issued $25,000 of long-term debt.</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used $10,000 of excess cash to purchase marketable securities.</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purchased a machine for $22,000 in cash.</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At the end of the year </w:t>
            </w:r>
            <w:proofErr w:type="spellStart"/>
            <w:r>
              <w:rPr>
                <w:rFonts w:ascii="Times New Roman" w:hAnsi="Times New Roman"/>
                <w:color w:val="000000"/>
              </w:rPr>
              <w:t>Wisco</w:t>
            </w:r>
            <w:proofErr w:type="spellEnd"/>
            <w:r>
              <w:rPr>
                <w:rFonts w:ascii="Times New Roman" w:hAnsi="Times New Roman"/>
                <w:color w:val="000000"/>
              </w:rPr>
              <w:t xml:space="preserve"> paid dividends of $5,000.</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At the end of the year the marketable securities that </w:t>
            </w:r>
            <w:proofErr w:type="spellStart"/>
            <w:r>
              <w:rPr>
                <w:rFonts w:ascii="Times New Roman" w:hAnsi="Times New Roman"/>
                <w:color w:val="000000"/>
              </w:rPr>
              <w:t>Wisco</w:t>
            </w:r>
            <w:proofErr w:type="spellEnd"/>
            <w:r>
              <w:rPr>
                <w:rFonts w:ascii="Times New Roman" w:hAnsi="Times New Roman"/>
                <w:color w:val="000000"/>
              </w:rPr>
              <w:t xml:space="preserve"> purchased in transaction 7 were now worth $11,500.</w:t>
            </w:r>
          </w:p>
        </w:tc>
      </w:tr>
      <w:tr w:rsidR="00154F59">
        <w:tc>
          <w:tcPr>
            <w:tcW w:w="4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p>
        </w:tc>
        <w:tc>
          <w:tcPr>
            <w:tcW w:w="816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Depreciation for the period was $1,500.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13"/>
        <w:gridCol w:w="376"/>
        <w:gridCol w:w="13"/>
        <w:gridCol w:w="956"/>
        <w:gridCol w:w="270"/>
        <w:gridCol w:w="1080"/>
        <w:gridCol w:w="270"/>
        <w:gridCol w:w="937"/>
        <w:gridCol w:w="288"/>
        <w:gridCol w:w="1205"/>
        <w:gridCol w:w="450"/>
        <w:gridCol w:w="1440"/>
        <w:gridCol w:w="270"/>
        <w:gridCol w:w="1085"/>
      </w:tblGrid>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sold for merchandise for $225,000 on account which cost $170,000 to manufacture.</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225,000</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170,000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170,000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purchased for cash $110,000 of raw material inventory.</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paid $25,000 in advance for an advertising campaign that would be aired next year.</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paid its employees $15,000 for the month.</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purchased $7,000 of supplies on account.</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issued $25,000 of long-term debt.</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used $10,000 of excess cash to purchase marketable securities.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w:t>
            </w:r>
          </w:p>
        </w:tc>
        <w:tc>
          <w:tcPr>
            <w:tcW w:w="8259"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Wisco</w:t>
            </w:r>
            <w:proofErr w:type="spellEnd"/>
            <w:r>
              <w:rPr>
                <w:rFonts w:ascii="Times New Roman" w:hAnsi="Times New Roman"/>
                <w:color w:val="000000"/>
              </w:rPr>
              <w:t xml:space="preserve"> purchased a machine for $22,000 in cash.</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22,000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22,000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rPr>
          <w:gridBefore w:val="1"/>
          <w:wBefore w:w="13" w:type="dxa"/>
        </w:trPr>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w:t>
            </w:r>
          </w:p>
        </w:tc>
        <w:tc>
          <w:tcPr>
            <w:tcW w:w="8251"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At the end of the year </w:t>
            </w:r>
            <w:proofErr w:type="spellStart"/>
            <w:r>
              <w:rPr>
                <w:rFonts w:ascii="Times New Roman" w:hAnsi="Times New Roman"/>
                <w:color w:val="000000"/>
              </w:rPr>
              <w:t>Wisco</w:t>
            </w:r>
            <w:proofErr w:type="spellEnd"/>
            <w:r>
              <w:rPr>
                <w:rFonts w:ascii="Times New Roman" w:hAnsi="Times New Roman"/>
                <w:color w:val="000000"/>
              </w:rPr>
              <w:t xml:space="preserve"> paid dividends of $5,000.</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rPr>
          <w:trHeight w:val="240"/>
        </w:trPr>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5,000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w:t>
            </w:r>
          </w:p>
        </w:tc>
        <w:tc>
          <w:tcPr>
            <w:tcW w:w="8251"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At the end of the year the marketable securities that </w:t>
            </w:r>
            <w:proofErr w:type="spellStart"/>
            <w:r>
              <w:rPr>
                <w:rFonts w:ascii="Times New Roman" w:hAnsi="Times New Roman"/>
                <w:color w:val="000000"/>
              </w:rPr>
              <w:t>Wisco</w:t>
            </w:r>
            <w:proofErr w:type="spellEnd"/>
            <w:r>
              <w:rPr>
                <w:rFonts w:ascii="Times New Roman" w:hAnsi="Times New Roman"/>
                <w:color w:val="000000"/>
              </w:rPr>
              <w:t xml:space="preserve"> purchased in transaction 7 were now worth $11,500.</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p>
        </w:tc>
        <w:tc>
          <w:tcPr>
            <w:tcW w:w="8251" w:type="dxa"/>
            <w:gridSpan w:val="1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Depreciation for the period was $1,500.</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38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6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The analytical framework used to evaluate transactions is reproduced below:</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Comprehensive </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Using this analytical framework </w:t>
      </w:r>
      <w:proofErr w:type="gramStart"/>
      <w:r>
        <w:rPr>
          <w:rFonts w:ascii="Times New Roman" w:hAnsi="Times New Roman"/>
          <w:color w:val="000000"/>
        </w:rPr>
        <w:t>indicate</w:t>
      </w:r>
      <w:proofErr w:type="gramEnd"/>
      <w:r>
        <w:rPr>
          <w:rFonts w:ascii="Times New Roman" w:hAnsi="Times New Roman"/>
          <w:color w:val="000000"/>
        </w:rPr>
        <w:t xml:space="preserve"> the effect of each of the following transactions for Staples Corporation:</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3" w:type="dxa"/>
        <w:tblCellMar>
          <w:left w:w="0" w:type="dxa"/>
          <w:right w:w="0" w:type="dxa"/>
        </w:tblCellMar>
        <w:tblLook w:val="0000"/>
      </w:tblPr>
      <w:tblGrid>
        <w:gridCol w:w="569"/>
        <w:gridCol w:w="8071"/>
      </w:tblGrid>
      <w:tr w:rsidR="00154F59">
        <w:trPr>
          <w:trHeight w:val="285"/>
        </w:trPr>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1.</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recorded cash sales of $25,000. The merchandise had cost $19,000 to manufacture.</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purchased $8,500 of raw material inventory on account.</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paid $2,500 for property insurance for the next 12 months.</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paid its employees $5,000 for the month.</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purchased $1,000 of supplies on account.</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issued $25,000 of long-term debt.</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used $10,000 of excess cash to purchase marketable securities.</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purchased a machine for $16,000 using $8,000 cash with the balance on account.</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paid $2,500 for interest expense on the long-term debt.</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At the end of the year the marketable securities that Staples purchased in transaction 7 were now worth $14,500.</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Depreciation for the period was $1,500.</w:t>
            </w:r>
          </w:p>
        </w:tc>
      </w:tr>
      <w:tr w:rsidR="00154F59">
        <w:tc>
          <w:tcPr>
            <w:tcW w:w="56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12.</w:t>
            </w:r>
          </w:p>
        </w:tc>
        <w:tc>
          <w:tcPr>
            <w:tcW w:w="8071"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examined the equipment and determined that its fair value was $10,000.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tbl>
      <w:tblPr>
        <w:tblW w:w="0" w:type="auto"/>
        <w:tblInd w:w="-8" w:type="dxa"/>
        <w:tblCellMar>
          <w:left w:w="0" w:type="dxa"/>
          <w:right w:w="0" w:type="dxa"/>
        </w:tblCellMar>
        <w:tblLook w:val="0000"/>
      </w:tblPr>
      <w:tblGrid>
        <w:gridCol w:w="720"/>
        <w:gridCol w:w="288"/>
        <w:gridCol w:w="1080"/>
        <w:gridCol w:w="288"/>
        <w:gridCol w:w="1080"/>
        <w:gridCol w:w="288"/>
        <w:gridCol w:w="1368"/>
        <w:gridCol w:w="288"/>
        <w:gridCol w:w="1872"/>
        <w:gridCol w:w="288"/>
        <w:gridCol w:w="1080"/>
      </w:tblGrid>
      <w:tr w:rsidR="00154F59">
        <w:trPr>
          <w:trHeight w:val="756"/>
        </w:trPr>
        <w:tc>
          <w:tcPr>
            <w:tcW w:w="7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36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872"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 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Comprehensive </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Ind w:w="-8" w:type="dxa"/>
        <w:tblCellMar>
          <w:left w:w="0" w:type="dxa"/>
          <w:right w:w="0" w:type="dxa"/>
        </w:tblCellMar>
        <w:tblLook w:val="0000"/>
      </w:tblPr>
      <w:tblGrid>
        <w:gridCol w:w="13"/>
        <w:gridCol w:w="466"/>
        <w:gridCol w:w="884"/>
        <w:gridCol w:w="270"/>
        <w:gridCol w:w="1080"/>
        <w:gridCol w:w="270"/>
        <w:gridCol w:w="937"/>
        <w:gridCol w:w="288"/>
        <w:gridCol w:w="1205"/>
        <w:gridCol w:w="450"/>
        <w:gridCol w:w="1440"/>
        <w:gridCol w:w="270"/>
        <w:gridCol w:w="1080"/>
      </w:tblGrid>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recorded cash sales of $25,000. The merchandise had cost $19,000 to manufacture.</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19,000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19,000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purchased $8,500 of raw material inventory on account.</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8,500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paid $2,500 for property insurance for the next 12 months.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paid its employees $5,000 for the month.</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5,000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rPr>
          <w:trHeight w:val="180"/>
        </w:trPr>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purchased $1,000 of supplies on account.</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issued $25,000 of long-term debt.</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company used $10,000 of excess cash to purchase marketable securities.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rPr>
          <w:trHeight w:val="510"/>
        </w:trPr>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w:t>
            </w:r>
          </w:p>
        </w:tc>
        <w:tc>
          <w:tcPr>
            <w:tcW w:w="8169"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purchased a machine for $16,000 using $8,000 cash with the balance on account.</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9"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79"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16,000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8,000</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rPr>
          <w:gridBefore w:val="1"/>
          <w:wBefore w:w="13" w:type="dxa"/>
        </w:trPr>
        <w:tc>
          <w:tcPr>
            <w:tcW w:w="466"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w:t>
            </w:r>
          </w:p>
        </w:tc>
        <w:tc>
          <w:tcPr>
            <w:tcW w:w="8174"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Staples paid $2,500 for interest expense on the long-term debt.</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rPr>
          <w:trHeight w:val="240"/>
        </w:trPr>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2,500</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w:t>
            </w:r>
          </w:p>
        </w:tc>
        <w:tc>
          <w:tcPr>
            <w:tcW w:w="8166"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At the end of the year the marketable securities that Staples purchased in transaction 7 were now worth $14,500.</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p>
        </w:tc>
        <w:tc>
          <w:tcPr>
            <w:tcW w:w="8166" w:type="dxa"/>
            <w:gridSpan w:val="11"/>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Depreciation for the period was $1,500.</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Capital</w:t>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1,500</w:t>
            </w:r>
          </w:p>
        </w:tc>
      </w:tr>
      <w:tr w:rsidR="00154F59">
        <w:trPr>
          <w:trHeight w:val="225"/>
        </w:trPr>
        <w:tc>
          <w:tcPr>
            <w:tcW w:w="8648" w:type="dxa"/>
            <w:gridSpan w:val="13"/>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12. Staples examined the equipment and determined that its fair value was $10,000.</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Cash</w:t>
            </w:r>
          </w:p>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Non-Cash Assets</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Liabilities</w:t>
            </w: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Contributed Capital</w:t>
            </w:r>
            <w:r>
              <w:rPr>
                <w:rFonts w:ascii="Times New Roman" w:hAnsi="Times New Roman"/>
                <w:color w:val="000000"/>
              </w:rPr>
              <w:tab/>
            </w: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Accumulated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Other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Comprehensive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Earnings</w:t>
            </w:r>
          </w:p>
        </w:tc>
      </w:tr>
      <w:tr w:rsidR="00154F59">
        <w:tc>
          <w:tcPr>
            <w:tcW w:w="474" w:type="dxa"/>
            <w:gridSpan w:val="2"/>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884"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4,500</w:t>
            </w: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937"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88"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205"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45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p>
        </w:tc>
        <w:tc>
          <w:tcPr>
            <w:tcW w:w="14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270" w:type="dxa"/>
            <w:tcBorders>
              <w:top w:val="nil"/>
              <w:left w:val="nil"/>
              <w:bottom w:val="nil"/>
              <w:right w:val="nil"/>
            </w:tcBorders>
          </w:tcPr>
          <w:p w:rsidR="00154F59" w:rsidRDefault="00154F59">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108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4,500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4.</w:t>
      </w:r>
      <w:r>
        <w:rPr>
          <w:rFonts w:ascii="Times New Roman" w:hAnsi="Times New Roman"/>
          <w:color w:val="000000"/>
        </w:rPr>
        <w:tab/>
        <w:t>The following problem requires present value information:</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Biotech sold a patent on a new blood analyzer to Pharma. The sales agreement which was signed on January 1, 2009 requires Pharma to pay Biotech $1 million immediately. In addition, Pharma is required to pay $</w:t>
      </w:r>
      <w:r w:rsidR="00820DC9">
        <w:rPr>
          <w:rFonts w:ascii="Times New Roman" w:hAnsi="Times New Roman"/>
          <w:color w:val="000000"/>
        </w:rPr>
        <w:t>700,000</w:t>
      </w:r>
      <w:r>
        <w:rPr>
          <w:rFonts w:ascii="Times New Roman" w:hAnsi="Times New Roman"/>
          <w:color w:val="000000"/>
        </w:rPr>
        <w:t xml:space="preserve"> each December 31 for 20 years starting with December 31, 2009. Pharma and Biotech judge that a 10 percent is an appropriate interest rate for this arrangement.</w:t>
      </w:r>
    </w:p>
    <w:tbl>
      <w:tblPr>
        <w:tblW w:w="0" w:type="auto"/>
        <w:tblCellMar>
          <w:left w:w="90" w:type="dxa"/>
          <w:right w:w="90" w:type="dxa"/>
        </w:tblCellMar>
        <w:tblLook w:val="0000"/>
      </w:tblPr>
      <w:tblGrid>
        <w:gridCol w:w="540"/>
        <w:gridCol w:w="7920"/>
      </w:tblGrid>
      <w:tr w:rsidR="00154F59">
        <w:tc>
          <w:tcPr>
            <w:tcW w:w="5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79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Compute the present value of the receivable on Biotech’s books on January 1, 2009 immediately after receiving the $1 million down payment.</w:t>
            </w:r>
          </w:p>
        </w:tc>
      </w:tr>
      <w:tr w:rsidR="00154F59">
        <w:tc>
          <w:tcPr>
            <w:tcW w:w="5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79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Compute the present value of the receivable on Biotech’s books on December 31, 2009.</w:t>
            </w:r>
          </w:p>
        </w:tc>
      </w:tr>
      <w:tr w:rsidR="00154F59">
        <w:tc>
          <w:tcPr>
            <w:tcW w:w="54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7920" w:type="dxa"/>
            <w:tcBorders>
              <w:top w:val="nil"/>
              <w:left w:val="nil"/>
              <w:bottom w:val="nil"/>
              <w:right w:val="nil"/>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Compute the present value of the receivable on Biotech’s books on December 31, 2010.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Jan. 1 2009:</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present value of an ordinary annuity of $</w:t>
      </w:r>
      <w:r w:rsidR="00820DC9">
        <w:rPr>
          <w:rFonts w:ascii="Times New Roman" w:hAnsi="Times New Roman"/>
          <w:color w:val="000000"/>
        </w:rPr>
        <w:t>700,000</w:t>
      </w:r>
      <w:r>
        <w:rPr>
          <w:rFonts w:ascii="Times New Roman" w:hAnsi="Times New Roman"/>
          <w:color w:val="000000"/>
        </w:rPr>
        <w:t xml:space="preserve"> for 20 periods, at 10% equals ($</w:t>
      </w:r>
      <w:r w:rsidR="00820DC9">
        <w:rPr>
          <w:rFonts w:ascii="Times New Roman" w:hAnsi="Times New Roman"/>
          <w:color w:val="000000"/>
        </w:rPr>
        <w:t>7</w:t>
      </w:r>
      <w:r>
        <w:rPr>
          <w:rFonts w:ascii="Times New Roman" w:hAnsi="Times New Roman"/>
          <w:color w:val="000000"/>
        </w:rPr>
        <w:t>00,000 * 8.5136) $</w:t>
      </w:r>
      <w:r w:rsidR="00820DC9">
        <w:rPr>
          <w:rFonts w:ascii="Times New Roman" w:hAnsi="Times New Roman"/>
          <w:color w:val="000000"/>
        </w:rPr>
        <w:t>5,959,520</w:t>
      </w:r>
      <w:r>
        <w:rPr>
          <w:rFonts w:ascii="Times New Roman" w:hAnsi="Times New Roman"/>
          <w:color w:val="000000"/>
        </w:rPr>
        <w:t>.</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Dec. 31, 2009:</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After receiving the first payment the present value of $600,000 for 19 periods, at 10% equals ($</w:t>
      </w:r>
      <w:r w:rsidR="00820DC9">
        <w:rPr>
          <w:rFonts w:ascii="Times New Roman" w:hAnsi="Times New Roman"/>
          <w:color w:val="000000"/>
        </w:rPr>
        <w:t>7</w:t>
      </w:r>
      <w:r>
        <w:rPr>
          <w:rFonts w:ascii="Times New Roman" w:hAnsi="Times New Roman"/>
          <w:color w:val="000000"/>
        </w:rPr>
        <w:t>00,000 * 8.3649) $</w:t>
      </w:r>
      <w:r w:rsidR="00820DC9">
        <w:rPr>
          <w:rFonts w:ascii="Times New Roman" w:hAnsi="Times New Roman"/>
          <w:color w:val="000000"/>
        </w:rPr>
        <w:t>5</w:t>
      </w:r>
      <w:r>
        <w:rPr>
          <w:rFonts w:ascii="Times New Roman" w:hAnsi="Times New Roman"/>
          <w:color w:val="000000"/>
        </w:rPr>
        <w:t>.</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Dec. 31, 2010:</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After receiving the second payment the present value of </w:t>
      </w:r>
      <w:r w:rsidR="00820DC9">
        <w:rPr>
          <w:rFonts w:ascii="Times New Roman" w:hAnsi="Times New Roman"/>
          <w:color w:val="000000"/>
        </w:rPr>
        <w:t>7</w:t>
      </w:r>
      <w:r>
        <w:rPr>
          <w:rFonts w:ascii="Times New Roman" w:hAnsi="Times New Roman"/>
          <w:color w:val="000000"/>
        </w:rPr>
        <w:t>00,000 for 18 periods, at 10% equals ($</w:t>
      </w:r>
      <w:r w:rsidR="00820DC9">
        <w:rPr>
          <w:rFonts w:ascii="Times New Roman" w:hAnsi="Times New Roman"/>
          <w:color w:val="000000"/>
        </w:rPr>
        <w:t>7</w:t>
      </w:r>
      <w:r>
        <w:rPr>
          <w:rFonts w:ascii="Times New Roman" w:hAnsi="Times New Roman"/>
          <w:color w:val="000000"/>
        </w:rPr>
        <w:t>00,000 * 8.2014) $</w:t>
      </w:r>
      <w:r w:rsidR="00820DC9">
        <w:rPr>
          <w:rFonts w:ascii="Times New Roman" w:hAnsi="Times New Roman"/>
          <w:color w:val="000000"/>
        </w:rPr>
        <w:t>5,740,980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r>
      <w:proofErr w:type="spellStart"/>
      <w:r>
        <w:rPr>
          <w:rFonts w:ascii="Times New Roman" w:hAnsi="Times New Roman"/>
          <w:color w:val="000000"/>
        </w:rPr>
        <w:t>Jurgen</w:t>
      </w:r>
      <w:proofErr w:type="spellEnd"/>
      <w:r>
        <w:rPr>
          <w:rFonts w:ascii="Times New Roman" w:hAnsi="Times New Roman"/>
          <w:color w:val="000000"/>
        </w:rPr>
        <w:t xml:space="preserve"> Company's income tax return shows income taxes for 2010 of $75,000 (that is, $75,000 is owed for 2010). For financial reporting, the firm reports deferred tax assets of $67,900 at the beginning of 2010 and $63,600 at the end of 2010. It reports deferred tax liabilities of $53,600 at the beginning of 2010 and $59,400 at the end of 2010.</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Required:</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Compute the amount of income tax expense for 2010.</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 Assume for this part that the firm’s deferred tax assets are as stated above for 2010 but that its deferred tax liabilities were $83,500 at the beginning of 2010 and $72,100</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at</w:t>
      </w:r>
      <w:proofErr w:type="gramEnd"/>
      <w:r>
        <w:rPr>
          <w:rFonts w:ascii="Times New Roman" w:hAnsi="Times New Roman"/>
          <w:color w:val="000000"/>
        </w:rPr>
        <w:t xml:space="preserve"> the end of 2010. Compute the amount of income tax expense for 2010.</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c. Explain contextually why income tax expense is higher than taxes owed in Part </w:t>
      </w:r>
      <w:proofErr w:type="gramStart"/>
      <w:r>
        <w:rPr>
          <w:rFonts w:ascii="Times New Roman" w:hAnsi="Times New Roman"/>
          <w:color w:val="000000"/>
        </w:rPr>
        <w:t>a and</w:t>
      </w:r>
      <w:proofErr w:type="gramEnd"/>
      <w:r>
        <w:rPr>
          <w:rFonts w:ascii="Times New Roman" w:hAnsi="Times New Roman"/>
          <w:color w:val="000000"/>
        </w:rPr>
        <w:t xml:space="preserve"> lower than taxes owed in Part b.</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t>Taxes Currently Payable</w:t>
      </w:r>
      <w:r>
        <w:rPr>
          <w:rFonts w:ascii="Times New Roman" w:hAnsi="Times New Roman"/>
          <w:color w:val="000000"/>
        </w:rPr>
        <w:tab/>
        <w:t>$</w:t>
      </w:r>
      <w:r>
        <w:rPr>
          <w:rFonts w:ascii="Times New Roman" w:hAnsi="Times New Roman"/>
          <w:color w:val="000000"/>
        </w:rPr>
        <w:tab/>
        <w:t>75,000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Plus Decrease in Deferred Tax Assets:  $67,900 – $63,600</w:t>
      </w:r>
      <w:r>
        <w:rPr>
          <w:rFonts w:ascii="Times New Roman" w:hAnsi="Times New Roman"/>
          <w:color w:val="000000"/>
        </w:rPr>
        <w:tab/>
      </w:r>
      <w:r>
        <w:rPr>
          <w:rFonts w:ascii="Times New Roman" w:hAnsi="Times New Roman"/>
          <w:color w:val="000000"/>
        </w:rPr>
        <w:tab/>
        <w:t xml:space="preserve">  4,300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Plus Increase in Deferred Tax Liabilities:  $59,400 – $53,600</w:t>
      </w:r>
      <w:r>
        <w:rPr>
          <w:rFonts w:ascii="Times New Roman" w:hAnsi="Times New Roman"/>
          <w:color w:val="000000"/>
        </w:rPr>
        <w:tab/>
      </w:r>
      <w:r>
        <w:rPr>
          <w:rFonts w:ascii="Times New Roman" w:hAnsi="Times New Roman"/>
          <w:color w:val="000000"/>
          <w:u w:val="single"/>
        </w:rPr>
        <w:tab/>
        <w:t xml:space="preserve">  5,800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Income Tax Expense</w:t>
      </w:r>
      <w:r>
        <w:rPr>
          <w:rFonts w:ascii="Times New Roman" w:hAnsi="Times New Roman"/>
          <w:color w:val="000000"/>
        </w:rPr>
        <w:tab/>
      </w:r>
      <w:r>
        <w:rPr>
          <w:rFonts w:ascii="Times New Roman" w:hAnsi="Times New Roman"/>
          <w:color w:val="000000"/>
          <w:u w:val="double"/>
        </w:rPr>
        <w:t>$</w:t>
      </w:r>
      <w:r>
        <w:rPr>
          <w:rFonts w:ascii="Times New Roman" w:hAnsi="Times New Roman"/>
          <w:color w:val="000000"/>
          <w:u w:val="double"/>
        </w:rPr>
        <w:tab/>
        <w:t>85,100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b.</w:t>
      </w:r>
      <w:r>
        <w:rPr>
          <w:rFonts w:ascii="Times New Roman" w:hAnsi="Times New Roman"/>
          <w:color w:val="000000"/>
        </w:rPr>
        <w:tab/>
        <w:t>Taxes Currently Payable</w:t>
      </w:r>
      <w:r>
        <w:rPr>
          <w:rFonts w:ascii="Times New Roman" w:hAnsi="Times New Roman"/>
          <w:color w:val="000000"/>
        </w:rPr>
        <w:tab/>
        <w:t>........................................................................$75,000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Plus Decrease in Deferred Tax Assets:  $67,900 – $63,600..................   4,300</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Less Decrease in Deferred Tax Liability:  $83,500 – $72,100</w:t>
      </w:r>
      <w:r>
        <w:rPr>
          <w:rFonts w:ascii="Times New Roman" w:hAnsi="Times New Roman"/>
          <w:color w:val="000000"/>
          <w:u w:val="single"/>
        </w:rPr>
        <w:tab/>
      </w:r>
      <w:r>
        <w:rPr>
          <w:rFonts w:ascii="Times New Roman" w:hAnsi="Times New Roman"/>
          <w:color w:val="000000"/>
        </w:rPr>
        <w:t xml:space="preserve">............. </w:t>
      </w:r>
      <w:r>
        <w:rPr>
          <w:rFonts w:ascii="Times New Roman" w:hAnsi="Times New Roman"/>
          <w:color w:val="000000"/>
          <w:u w:val="single"/>
        </w:rPr>
        <w:t>(11,400</w:t>
      </w:r>
      <w:r>
        <w:rPr>
          <w:rFonts w:ascii="Times New Roman" w:hAnsi="Times New Roman"/>
          <w:color w:val="000000"/>
        </w:rPr>
        <w:t>)</w:t>
      </w:r>
    </w:p>
    <w:p w:rsidR="00154F59" w:rsidRDefault="00154F59">
      <w:pPr>
        <w:keepLines/>
        <w:tabs>
          <w:tab w:val="left" w:pos="900"/>
          <w:tab w:val="right" w:leader="dot" w:pos="7200"/>
          <w:tab w:val="left" w:pos="7560"/>
          <w:tab w:val="decimal" w:pos="855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ab/>
        <w:t>Income Tax Expense.................................................................</w:t>
      </w:r>
      <w:r>
        <w:rPr>
          <w:rFonts w:ascii="Times New Roman" w:hAnsi="Times New Roman"/>
          <w:color w:val="000000"/>
        </w:rPr>
        <w:tab/>
        <w:t xml:space="preserve">           </w:t>
      </w:r>
      <w:r>
        <w:rPr>
          <w:rFonts w:ascii="Times New Roman" w:hAnsi="Times New Roman"/>
          <w:color w:val="000000"/>
          <w:u w:val="double"/>
        </w:rPr>
        <w:t>$ 67,900</w:t>
      </w:r>
    </w:p>
    <w:p w:rsidR="00154F59" w:rsidRDefault="00154F59">
      <w:pPr>
        <w:keepLines/>
        <w:suppressAutoHyphens/>
        <w:autoSpaceDE w:val="0"/>
        <w:autoSpaceDN w:val="0"/>
        <w:adjustRightInd w:val="0"/>
        <w:spacing w:after="0" w:line="240" w:lineRule="auto"/>
        <w:jc w:val="both"/>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lastRenderedPageBreak/>
        <w:t>c.  In</w:t>
      </w:r>
      <w:proofErr w:type="gramEnd"/>
      <w:r>
        <w:rPr>
          <w:rFonts w:ascii="Times New Roman" w:hAnsi="Times New Roman"/>
          <w:color w:val="000000"/>
        </w:rPr>
        <w:t xml:space="preserve"> both Part a. and Part b., the value of the deferred tax asset decreased, which means that the company utilized deferred tax assets to decrease taxes owed relative to the amount expensed.  However, the difference lies in the change in the deferred tax liability.  In Part a., the deferred tax liability increased, which occurs when the firm has larger deductions (lower income) on its tax return relative to amounts expensed (amounts recognized in income).  The advantageous treatment of these amounts leads to lower current cash outflows for taxes than amounts recognized as income tax expense.  For Part b., the situation is reversed.  In Part b., the decrease in the deferred tax liability means that previous timing differences likely reversed, leading to higher cash payments required for current income tax payments relative to amounts recognized as income tax expense.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r>
      <w:proofErr w:type="spellStart"/>
      <w:r>
        <w:rPr>
          <w:rFonts w:ascii="Times New Roman" w:hAnsi="Times New Roman"/>
          <w:color w:val="000000"/>
        </w:rPr>
        <w:t>Fellsmere</w:t>
      </w:r>
      <w:proofErr w:type="spellEnd"/>
      <w:r>
        <w:rPr>
          <w:rFonts w:ascii="Times New Roman" w:hAnsi="Times New Roman"/>
          <w:color w:val="000000"/>
        </w:rPr>
        <w:t xml:space="preserve"> Company’s income tax return shows income taxes for 2010 of $35,000. The firm reports deferred tax assets before any valuation allowance of $32,600 at the beginning of 2010 and $35,200 at the end of 2010. It reports deferred tax liabilities of $26,900 at the beginning of 2010 and $24,300 at the end of 2010.</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b/>
          <w:bCs/>
          <w:i/>
          <w:iCs/>
          <w:color w:val="000000"/>
        </w:rPr>
      </w:pPr>
      <w:r>
        <w:rPr>
          <w:rFonts w:ascii="Times New Roman" w:hAnsi="Times New Roman"/>
          <w:b/>
          <w:bCs/>
          <w:i/>
          <w:iCs/>
          <w:color w:val="000000"/>
        </w:rPr>
        <w:t>Required:</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Assume for this part that the valuation allowance on the deferred tax assets totaled</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$14,400 at the beginning of 2010 and $15,100 at the end of 2010.</w:t>
      </w:r>
      <w:proofErr w:type="gramEnd"/>
      <w:r>
        <w:rPr>
          <w:rFonts w:ascii="Times New Roman" w:hAnsi="Times New Roman"/>
          <w:color w:val="000000"/>
        </w:rPr>
        <w:t xml:space="preserve"> Compute the amount</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of</w:t>
      </w:r>
      <w:proofErr w:type="gramEnd"/>
      <w:r>
        <w:rPr>
          <w:rFonts w:ascii="Times New Roman" w:hAnsi="Times New Roman"/>
          <w:color w:val="000000"/>
        </w:rPr>
        <w:t xml:space="preserve"> income tax expense for 2010.</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 Assume for this part that the valuation allowance on the deferred tax assets totaled</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$14,400 at the beginning of 2010 and $12,700 at the end of 2010.</w:t>
      </w:r>
      <w:proofErr w:type="gramEnd"/>
      <w:r>
        <w:rPr>
          <w:rFonts w:ascii="Times New Roman" w:hAnsi="Times New Roman"/>
          <w:color w:val="000000"/>
        </w:rPr>
        <w:t xml:space="preserve"> Compute the amount</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t>of</w:t>
      </w:r>
      <w:proofErr w:type="gramEnd"/>
      <w:r>
        <w:rPr>
          <w:rFonts w:ascii="Times New Roman" w:hAnsi="Times New Roman"/>
          <w:color w:val="000000"/>
        </w:rPr>
        <w:t xml:space="preserve"> income tax expense for 2010.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bl>
      <w:tblPr>
        <w:tblW w:w="0" w:type="auto"/>
        <w:tblCellMar>
          <w:left w:w="90" w:type="dxa"/>
          <w:right w:w="90" w:type="dxa"/>
        </w:tblCellMar>
        <w:tblLook w:val="0000"/>
      </w:tblPr>
      <w:tblGrid>
        <w:gridCol w:w="4620"/>
        <w:gridCol w:w="1470"/>
        <w:gridCol w:w="1740"/>
      </w:tblGrid>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Taxes Currently Payable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$35,000</w:t>
            </w:r>
          </w:p>
        </w:tc>
      </w:tr>
      <w:tr w:rsidR="00154F59">
        <w:trPr>
          <w:trHeight w:val="270"/>
        </w:trPr>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Less Increase in Deferred Tax Assets: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Beginning of Year:  $32,600 – $14,400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$18,200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End of Year:  $35,200 – $15,100 =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single"/>
              </w:rPr>
              <w:t xml:space="preserve">   20,100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(1,900)</w:t>
            </w: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Less Decrease in Deferred Tax Liabilities: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$26,900</w:t>
            </w:r>
          </w:p>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$24,300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t xml:space="preserve">  </w:t>
            </w:r>
            <w:r>
              <w:rPr>
                <w:rFonts w:ascii="Times New Roman" w:hAnsi="Times New Roman"/>
                <w:color w:val="000000"/>
                <w:u w:val="single"/>
              </w:rPr>
              <w:t>(2,600</w:t>
            </w:r>
            <w:r>
              <w:rPr>
                <w:rFonts w:ascii="Times New Roman" w:hAnsi="Times New Roman"/>
                <w:color w:val="000000"/>
              </w:rPr>
              <w:t>)</w:t>
            </w: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Income Tax Expense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$30,500</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bl>
      <w:tblPr>
        <w:tblW w:w="0" w:type="auto"/>
        <w:tblCellMar>
          <w:left w:w="90" w:type="dxa"/>
          <w:right w:w="90" w:type="dxa"/>
        </w:tblCellMar>
        <w:tblLook w:val="0000"/>
      </w:tblPr>
      <w:tblGrid>
        <w:gridCol w:w="4620"/>
        <w:gridCol w:w="1470"/>
        <w:gridCol w:w="1740"/>
      </w:tblGrid>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Taxes Currently Payable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$35,000</w:t>
            </w:r>
          </w:p>
        </w:tc>
      </w:tr>
      <w:tr w:rsidR="00154F59">
        <w:trPr>
          <w:trHeight w:val="270"/>
        </w:trPr>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Less Increase in Deferred Tax Assets: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Beginning of Year:  $32,600 – $14,400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$18,200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End of Year:  $35,200 – $12,700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single"/>
              </w:rPr>
              <w:t xml:space="preserve">  22,500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(4,300)</w:t>
            </w: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Less Decrease in Deferred Tax Liabilities: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$26,900</w:t>
            </w:r>
          </w:p>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$24,300</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u w:val="single"/>
              </w:rPr>
              <w:t>(2,600</w:t>
            </w:r>
            <w:r>
              <w:rPr>
                <w:rFonts w:ascii="Times New Roman" w:hAnsi="Times New Roman"/>
                <w:color w:val="000000"/>
              </w:rPr>
              <w:t>)</w:t>
            </w:r>
          </w:p>
        </w:tc>
      </w:tr>
      <w:tr w:rsidR="00154F59">
        <w:tc>
          <w:tcPr>
            <w:tcW w:w="462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Income Tax Expense </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$28,100</w:t>
            </w:r>
          </w:p>
        </w:tc>
      </w:tr>
    </w:tbl>
    <w:p w:rsidR="00154F59" w:rsidRDefault="00154F59">
      <w:pPr>
        <w:widowControl w:val="0"/>
        <w:suppressAutoHyphens/>
        <w:autoSpaceDE w:val="0"/>
        <w:autoSpaceDN w:val="0"/>
        <w:adjustRightInd w:val="0"/>
        <w:spacing w:after="0" w:line="240" w:lineRule="auto"/>
        <w:rPr>
          <w:rFonts w:ascii="Times New Roman" w:hAnsi="Times New Roman"/>
          <w:color w:val="000000"/>
          <w:sz w:val="2"/>
          <w:szCs w:val="2"/>
        </w:rPr>
      </w:pP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 xml:space="preserve">The financial statement disclosures for Able Company, a retail chain, revealed the following information regarding the firm’s income taxes: </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tblPr>
      <w:tblGrid>
        <w:gridCol w:w="3900"/>
        <w:gridCol w:w="1740"/>
        <w:gridCol w:w="1470"/>
      </w:tblGrid>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For the Year Ended January 31:</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2011</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2010</w:t>
            </w:r>
          </w:p>
        </w:tc>
      </w:tr>
      <w:tr w:rsidR="00154F59">
        <w:trPr>
          <w:trHeight w:val="240"/>
        </w:trPr>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Income before Income Taxes:</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United States</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$3,042</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$2,614</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 Tax Expense</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Current:</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Federal</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919</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680</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State and Local</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155</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118</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Total Current</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$1,074</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single"/>
              </w:rPr>
              <w:t>$  798</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Federal</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$94</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195</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State and Local </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22</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35</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Total Deferred</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116</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230</w:t>
            </w:r>
          </w:p>
        </w:tc>
      </w:tr>
      <w:tr w:rsidR="00154F59">
        <w:tc>
          <w:tcPr>
            <w:tcW w:w="39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Total</w:t>
            </w:r>
          </w:p>
        </w:tc>
        <w:tc>
          <w:tcPr>
            <w:tcW w:w="174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$1,190</w:t>
            </w:r>
          </w:p>
        </w:tc>
        <w:tc>
          <w:tcPr>
            <w:tcW w:w="147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$1,028</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tblPr>
      <w:tblGrid>
        <w:gridCol w:w="4815"/>
        <w:gridCol w:w="1125"/>
        <w:gridCol w:w="1125"/>
        <w:gridCol w:w="1215"/>
      </w:tblGrid>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January 31</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2011</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2010</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2009</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Components of Deferred Tax Assets and Liabilities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Self-Insured Benefits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$190</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$154</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$199</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Deferred Compensation</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333</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298</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185</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Inventory</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48</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45</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57</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Postretirement Health Care Obligation</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39</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43</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42</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Uncollectible Accounts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148</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134</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114</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Other</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129</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54</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167</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Total Deferred Tax Assets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$887</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$728</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$764</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Liabilities: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Depreciation</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$(1,137)</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(946)</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(827)</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Pensions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(269)</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(219)</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(191)</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Other</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(97)</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(85)</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 xml:space="preserve">     (60)</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Total Deferred Tax Liabilities</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$(1,503)</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$(1,250)</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u w:val="single"/>
              </w:rPr>
            </w:pPr>
            <w:r>
              <w:rPr>
                <w:rFonts w:ascii="Times New Roman" w:hAnsi="Times New Roman"/>
                <w:color w:val="000000"/>
                <w:u w:val="single"/>
              </w:rPr>
              <w:t>$(1,078)</w:t>
            </w:r>
          </w:p>
        </w:tc>
      </w:tr>
      <w:tr w:rsidR="00154F59">
        <w:tc>
          <w:tcPr>
            <w:tcW w:w="48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Net Deferred Tax Liability</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   (616)</w:t>
            </w:r>
          </w:p>
        </w:tc>
        <w:tc>
          <w:tcPr>
            <w:tcW w:w="112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  (522)</w:t>
            </w:r>
          </w:p>
        </w:tc>
        <w:tc>
          <w:tcPr>
            <w:tcW w:w="12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  (314)</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b/>
          <w:bCs/>
          <w:i/>
          <w:iCs/>
          <w:color w:val="000000"/>
        </w:rPr>
      </w:pPr>
      <w:r>
        <w:rPr>
          <w:rFonts w:ascii="Times New Roman" w:hAnsi="Times New Roman"/>
          <w:b/>
          <w:bCs/>
          <w:i/>
          <w:iCs/>
          <w:color w:val="000000"/>
        </w:rPr>
        <w:t>Required:</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Assuming that Able had no significant permanent differences between book income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and</w:t>
      </w:r>
      <w:proofErr w:type="gramEnd"/>
      <w:r>
        <w:rPr>
          <w:rFonts w:ascii="Times New Roman" w:hAnsi="Times New Roman"/>
          <w:color w:val="000000"/>
        </w:rPr>
        <w:t xml:space="preserve"> taxable income, did income before taxes for financial reporting exceed or fall</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short</w:t>
      </w:r>
      <w:proofErr w:type="gramEnd"/>
      <w:r>
        <w:rPr>
          <w:rFonts w:ascii="Times New Roman" w:hAnsi="Times New Roman"/>
          <w:color w:val="000000"/>
        </w:rPr>
        <w:t xml:space="preserve"> of taxable income for 2010? Explain.</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 Did income before taxes for financial reporting exceed or fall short of taxable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income</w:t>
      </w:r>
      <w:proofErr w:type="gramEnd"/>
      <w:r>
        <w:rPr>
          <w:rFonts w:ascii="Times New Roman" w:hAnsi="Times New Roman"/>
          <w:color w:val="000000"/>
        </w:rPr>
        <w:t xml:space="preserve"> for 2011? Explain.</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 Will the adjustment to net income for deferred taxes to compute cash flow from</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operations</w:t>
      </w:r>
      <w:proofErr w:type="gramEnd"/>
      <w:r>
        <w:rPr>
          <w:rFonts w:ascii="Times New Roman" w:hAnsi="Times New Roman"/>
          <w:color w:val="000000"/>
        </w:rPr>
        <w:t xml:space="preserve"> in the statement of cash flows result in an addition or a subtraction for</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2010? </w:t>
      </w:r>
      <w:proofErr w:type="gramStart"/>
      <w:r>
        <w:rPr>
          <w:rFonts w:ascii="Times New Roman" w:hAnsi="Times New Roman"/>
          <w:color w:val="000000"/>
        </w:rPr>
        <w:t>For 2011?</w:t>
      </w:r>
      <w:proofErr w:type="gramEnd"/>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 Able does not contract with an insurance agency for property and liability insurance;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instead</w:t>
      </w:r>
      <w:proofErr w:type="gramEnd"/>
      <w:r>
        <w:rPr>
          <w:rFonts w:ascii="Times New Roman" w:hAnsi="Times New Roman"/>
          <w:color w:val="000000"/>
        </w:rPr>
        <w:t>, it self-insures. Able recognizes an expense and a liability each year for</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financial</w:t>
      </w:r>
      <w:proofErr w:type="gramEnd"/>
      <w:r>
        <w:rPr>
          <w:rFonts w:ascii="Times New Roman" w:hAnsi="Times New Roman"/>
          <w:color w:val="000000"/>
        </w:rPr>
        <w:t xml:space="preserve"> reporting to reflect its average expected long-term property and liability</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losses</w:t>
      </w:r>
      <w:proofErr w:type="gramEnd"/>
      <w:r>
        <w:rPr>
          <w:rFonts w:ascii="Times New Roman" w:hAnsi="Times New Roman"/>
          <w:color w:val="000000"/>
        </w:rPr>
        <w:t>. When it experiences an actual loss, it charges that loss against the liability. The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income</w:t>
      </w:r>
      <w:proofErr w:type="gramEnd"/>
      <w:r>
        <w:rPr>
          <w:rFonts w:ascii="Times New Roman" w:hAnsi="Times New Roman"/>
          <w:color w:val="000000"/>
        </w:rPr>
        <w:t xml:space="preserve"> tax law permits self-insured firms to deduct such losses only in the year sustained.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Why are deferred taxes related to self-insurance disclosed as a deferred </w:t>
      </w:r>
      <w:proofErr w:type="gramStart"/>
      <w:r>
        <w:rPr>
          <w:rFonts w:ascii="Times New Roman" w:hAnsi="Times New Roman"/>
          <w:color w:val="000000"/>
        </w:rPr>
        <w:t>tax</w:t>
      </w:r>
      <w:proofErr w:type="gramEnd"/>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asset</w:t>
      </w:r>
      <w:proofErr w:type="gramEnd"/>
      <w:r>
        <w:rPr>
          <w:rFonts w:ascii="Times New Roman" w:hAnsi="Times New Roman"/>
          <w:color w:val="000000"/>
        </w:rPr>
        <w:t xml:space="preserve"> instead of a deferred tax liability? Suggest reasons for the direction of the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change</w:t>
      </w:r>
      <w:proofErr w:type="gramEnd"/>
      <w:r>
        <w:rPr>
          <w:rFonts w:ascii="Times New Roman" w:hAnsi="Times New Roman"/>
          <w:color w:val="000000"/>
        </w:rPr>
        <w:t xml:space="preserve"> in amounts for this deferred tax asset between 2009 and 2011.</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 Able treats certain storage and other inventory costs as expenses in the year incurred</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for</w:t>
      </w:r>
      <w:proofErr w:type="gramEnd"/>
      <w:r>
        <w:rPr>
          <w:rFonts w:ascii="Times New Roman" w:hAnsi="Times New Roman"/>
          <w:color w:val="000000"/>
        </w:rPr>
        <w:t xml:space="preserve"> financial reporting but must include these in inventory for tax reporting. Why</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are</w:t>
      </w:r>
      <w:proofErr w:type="gramEnd"/>
      <w:r>
        <w:rPr>
          <w:rFonts w:ascii="Times New Roman" w:hAnsi="Times New Roman"/>
          <w:color w:val="000000"/>
        </w:rPr>
        <w:t xml:space="preserve"> deferred taxes related to inventory disclosed as a deferred tax asset? Suggest reasons</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for</w:t>
      </w:r>
      <w:proofErr w:type="gramEnd"/>
      <w:r>
        <w:rPr>
          <w:rFonts w:ascii="Times New Roman" w:hAnsi="Times New Roman"/>
          <w:color w:val="000000"/>
        </w:rPr>
        <w:t xml:space="preserve"> the direction of the change in amounts for this deferred tax asset between</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2009 and 2011.</w:t>
      </w:r>
      <w:proofErr w:type="gramEnd"/>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 Firms must recognize expenses related to postretirement health care and pension</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obligations</w:t>
      </w:r>
      <w:proofErr w:type="gramEnd"/>
      <w:r>
        <w:rPr>
          <w:rFonts w:ascii="Times New Roman" w:hAnsi="Times New Roman"/>
          <w:color w:val="000000"/>
        </w:rPr>
        <w:t xml:space="preserve"> as employees provide services, but claim an income tax deduction only</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when</w:t>
      </w:r>
      <w:proofErr w:type="gramEnd"/>
      <w:r>
        <w:rPr>
          <w:rFonts w:ascii="Times New Roman" w:hAnsi="Times New Roman"/>
          <w:color w:val="000000"/>
        </w:rPr>
        <w:t xml:space="preserve"> they make cash payments under the benefit plan. Why are deferred taxes</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related</w:t>
      </w:r>
      <w:proofErr w:type="gramEnd"/>
      <w:r>
        <w:rPr>
          <w:rFonts w:ascii="Times New Roman" w:hAnsi="Times New Roman"/>
          <w:color w:val="000000"/>
        </w:rPr>
        <w:t xml:space="preserve"> to health care obligation disclosed as a deferred tax asset? Why are deferred</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taxes</w:t>
      </w:r>
      <w:proofErr w:type="gramEnd"/>
      <w:r>
        <w:rPr>
          <w:rFonts w:ascii="Times New Roman" w:hAnsi="Times New Roman"/>
          <w:color w:val="000000"/>
        </w:rPr>
        <w:t xml:space="preserve"> related to pensions disclosed as a deferred tax liability? Suggest reasons for the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direction</w:t>
      </w:r>
      <w:proofErr w:type="gramEnd"/>
      <w:r>
        <w:rPr>
          <w:rFonts w:ascii="Times New Roman" w:hAnsi="Times New Roman"/>
          <w:color w:val="000000"/>
        </w:rPr>
        <w:t xml:space="preserve"> of the change in amounts for these deferred tax items between 2009 and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2011.</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g. Firms must recognize expenses related to uncollectible accounts when they recognize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sales</w:t>
      </w:r>
      <w:proofErr w:type="gramEnd"/>
      <w:r>
        <w:rPr>
          <w:rFonts w:ascii="Times New Roman" w:hAnsi="Times New Roman"/>
          <w:color w:val="000000"/>
        </w:rPr>
        <w:t xml:space="preserve"> revenues, but claim an income tax deduction when they deem a particular</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customer’s</w:t>
      </w:r>
      <w:proofErr w:type="gramEnd"/>
      <w:r>
        <w:rPr>
          <w:rFonts w:ascii="Times New Roman" w:hAnsi="Times New Roman"/>
          <w:color w:val="000000"/>
        </w:rPr>
        <w:t xml:space="preserve"> accounts uncollectible. Why are deferred taxes related to this item </w:t>
      </w:r>
      <w:proofErr w:type="gramStart"/>
      <w:r>
        <w:rPr>
          <w:rFonts w:ascii="Times New Roman" w:hAnsi="Times New Roman"/>
          <w:color w:val="000000"/>
        </w:rPr>
        <w:t>disclosed</w:t>
      </w:r>
      <w:proofErr w:type="gramEnd"/>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as</w:t>
      </w:r>
      <w:proofErr w:type="gramEnd"/>
      <w:r>
        <w:rPr>
          <w:rFonts w:ascii="Times New Roman" w:hAnsi="Times New Roman"/>
          <w:color w:val="000000"/>
        </w:rPr>
        <w:t xml:space="preserve"> a deferred tax asset? Suggest reasons for the direction of the change in</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amounts</w:t>
      </w:r>
      <w:proofErr w:type="gramEnd"/>
      <w:r>
        <w:rPr>
          <w:rFonts w:ascii="Times New Roman" w:hAnsi="Times New Roman"/>
          <w:color w:val="000000"/>
        </w:rPr>
        <w:t xml:space="preserve"> for this deferred tax asset between 2009 and 2011.</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 Able uses the straight-line depreciation method for financial reporting and accelerated</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depreciation</w:t>
      </w:r>
      <w:proofErr w:type="gramEnd"/>
      <w:r>
        <w:rPr>
          <w:rFonts w:ascii="Times New Roman" w:hAnsi="Times New Roman"/>
          <w:color w:val="000000"/>
        </w:rPr>
        <w:t xml:space="preserve"> methods for income tax purposes. Why are deferred taxes</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related</w:t>
      </w:r>
      <w:proofErr w:type="gramEnd"/>
      <w:r>
        <w:rPr>
          <w:rFonts w:ascii="Times New Roman" w:hAnsi="Times New Roman"/>
          <w:color w:val="000000"/>
        </w:rPr>
        <w:t xml:space="preserve"> to depreciation disclosed as a deferred tax liability? Suggest reasons for the</w:t>
      </w:r>
    </w:p>
    <w:p w:rsidR="00154F59" w:rsidRDefault="00154F59">
      <w:pPr>
        <w:keepLines/>
        <w:suppressAutoHyphen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direction</w:t>
      </w:r>
      <w:proofErr w:type="gramEnd"/>
      <w:r>
        <w:rPr>
          <w:rFonts w:ascii="Times New Roman" w:hAnsi="Times New Roman"/>
          <w:color w:val="000000"/>
        </w:rPr>
        <w:t xml:space="preserve"> of the change in amounts for this deferred tax liability between 2009</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proofErr w:type="gramStart"/>
      <w:r>
        <w:rPr>
          <w:rFonts w:ascii="Times New Roman" w:hAnsi="Times New Roman"/>
          <w:color w:val="000000"/>
        </w:rPr>
        <w:t>and</w:t>
      </w:r>
      <w:proofErr w:type="gramEnd"/>
      <w:r>
        <w:rPr>
          <w:rFonts w:ascii="Times New Roman" w:hAnsi="Times New Roman"/>
          <w:color w:val="000000"/>
        </w:rPr>
        <w:t xml:space="preserve"> 2011.</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sz w:val="20"/>
          <w:szCs w:val="2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sz w:val="20"/>
          <w:szCs w:val="20"/>
        </w:rPr>
        <w:t>a.</w:t>
      </w:r>
      <w:r>
        <w:rPr>
          <w:rFonts w:ascii="Times New Roman" w:hAnsi="Times New Roman"/>
          <w:color w:val="000000"/>
          <w:sz w:val="20"/>
          <w:szCs w:val="20"/>
        </w:rPr>
        <w:tab/>
      </w:r>
      <w:proofErr w:type="spellStart"/>
      <w:r>
        <w:rPr>
          <w:rFonts w:ascii="Times New Roman" w:hAnsi="Times New Roman"/>
          <w:color w:val="000000"/>
        </w:rPr>
        <w:t>Able’s</w:t>
      </w:r>
      <w:proofErr w:type="spellEnd"/>
      <w:r>
        <w:rPr>
          <w:rFonts w:ascii="Times New Roman" w:hAnsi="Times New Roman"/>
          <w:color w:val="000000"/>
        </w:rPr>
        <w:t xml:space="preserve"> income before income taxes for financial reporting exceeded taxable income because the net deferred tax liability increased between the end of 2010 and the end of 2011.  Also note that total income tax expense exceeds income taxes currently payable, so Able deferred some tax payments to later years.</w:t>
      </w:r>
    </w:p>
    <w:p w:rsidR="00154F59" w:rsidRDefault="00154F59">
      <w:pPr>
        <w:keepLines/>
        <w:suppressAutoHyphens/>
        <w:autoSpaceDE w:val="0"/>
        <w:autoSpaceDN w:val="0"/>
        <w:adjustRightInd w:val="0"/>
        <w:spacing w:after="0" w:line="240" w:lineRule="auto"/>
        <w:ind w:left="540"/>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b.</w:t>
      </w:r>
      <w:r>
        <w:rPr>
          <w:rFonts w:ascii="Times New Roman" w:hAnsi="Times New Roman"/>
          <w:color w:val="000000"/>
        </w:rPr>
        <w:tab/>
        <w:t>Income before income taxes for financial reporting exceeded taxable income because the net deferred tax liability increased between the end of 2010 and the end of 2011.  In addition, total income tax expense exceeded income taxes currently payable.</w:t>
      </w:r>
    </w:p>
    <w:p w:rsidR="00154F59" w:rsidRDefault="00154F59">
      <w:pPr>
        <w:keepLines/>
        <w:suppressAutoHyphens/>
        <w:autoSpaceDE w:val="0"/>
        <w:autoSpaceDN w:val="0"/>
        <w:adjustRightInd w:val="0"/>
        <w:spacing w:after="0" w:line="240" w:lineRule="auto"/>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c.</w:t>
      </w:r>
      <w:r>
        <w:rPr>
          <w:rFonts w:ascii="Times New Roman" w:hAnsi="Times New Roman"/>
          <w:color w:val="000000"/>
        </w:rPr>
        <w:tab/>
        <w:t>The deferral of tax payments in 2010 and 2011 results in an addition to net income of $230 million and $116 million, respectively, when cash flow from operations is computed.  Able did not pay as much income taxes as the subtraction for income tax expense in the income statement would suggest.</w:t>
      </w:r>
    </w:p>
    <w:p w:rsidR="00154F59" w:rsidRDefault="00154F59">
      <w:pPr>
        <w:keepLines/>
        <w:suppressAutoHyphens/>
        <w:autoSpaceDE w:val="0"/>
        <w:autoSpaceDN w:val="0"/>
        <w:adjustRightInd w:val="0"/>
        <w:spacing w:after="0" w:line="240" w:lineRule="auto"/>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d.</w:t>
      </w:r>
      <w:r>
        <w:rPr>
          <w:rFonts w:ascii="Times New Roman" w:hAnsi="Times New Roman"/>
          <w:color w:val="000000"/>
        </w:rPr>
        <w:tab/>
        <w:t>Able recognizes insurance expense earlier for financial reporting than for tax reporting, giving rise to a deferred tax asset for the future savings in income taxes when actual losses materialize.  The decline in the deferred tax asset for self-insured benefits between the end of 2009 and the end of 2010 indicates that Able paid out more in actual claims during 2010 than it recognized as an expense.  The increase in the deferred tax asset for self-insured benefits between the end of 2010 and the end of 2011 indicates that Able recognized more expense than it paid in actual claims during 2011.</w:t>
      </w:r>
    </w:p>
    <w:p w:rsidR="00154F59" w:rsidRDefault="00154F59">
      <w:pPr>
        <w:keepLines/>
        <w:suppressAutoHyphens/>
        <w:autoSpaceDE w:val="0"/>
        <w:autoSpaceDN w:val="0"/>
        <w:adjustRightInd w:val="0"/>
        <w:spacing w:after="0" w:line="240" w:lineRule="auto"/>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lastRenderedPageBreak/>
        <w:t>e.</w:t>
      </w:r>
      <w:r>
        <w:rPr>
          <w:rFonts w:ascii="Times New Roman" w:hAnsi="Times New Roman"/>
          <w:color w:val="000000"/>
        </w:rPr>
        <w:tab/>
        <w:t>Able recognizes these costs as expenses earlier for financial reporting than for tax reporting, giving rise to a deferred tax asset for the future income taxes savings when it sells the inventory items.  The decline in the deferred tax assets for inventory between the end of 2009 and the end of 2010 suggests that inventories declined during 2009, resulting in a larger expense for tax reporting than for financial reporting.  The increase in the deferred tax assets for inventory between the end of 2010 and the end of 2011 suggests that inventories increased during 2010.</w:t>
      </w:r>
    </w:p>
    <w:p w:rsidR="00154F59" w:rsidRDefault="00154F59">
      <w:pPr>
        <w:keepLines/>
        <w:suppressAutoHyphens/>
        <w:autoSpaceDE w:val="0"/>
        <w:autoSpaceDN w:val="0"/>
        <w:adjustRightInd w:val="0"/>
        <w:spacing w:after="0" w:line="240" w:lineRule="auto"/>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f.</w:t>
      </w:r>
      <w:r>
        <w:rPr>
          <w:rFonts w:ascii="Times New Roman" w:hAnsi="Times New Roman"/>
          <w:color w:val="000000"/>
        </w:rPr>
        <w:tab/>
        <w:t>The deferred tax asset related to the health care obligation indicates that Able has recognized more expenses cumulatively for financial reporting than for payments made to the health care plan.  The slight increase in the deferred tax assets for postretirement health care between the end of 2009 and the end of 2010 indicates that Able grew the number of employees, improved health care benefits, or experienced increased health care costs during 2010.  The decrease in the deferred tax assets for postretirement health care between the end of 2010 and the end of 2011 suggests a decline in the number of employees, lower health care benefits, or lower health care costs.  The deferred tax liability related to pension indicates that Able has contributed larger amounts cumulatively to its pension fund than it has recognized as expenses for financial reporting.  The growing amounts over time suggest that Able has consistently grown the number of its employees or their retirement benefits each year.</w:t>
      </w:r>
    </w:p>
    <w:p w:rsidR="00154F59" w:rsidRDefault="00154F59">
      <w:pPr>
        <w:keepLines/>
        <w:suppressAutoHyphens/>
        <w:autoSpaceDE w:val="0"/>
        <w:autoSpaceDN w:val="0"/>
        <w:adjustRightInd w:val="0"/>
        <w:spacing w:after="0" w:line="240" w:lineRule="auto"/>
        <w:ind w:left="540"/>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r>
        <w:rPr>
          <w:rFonts w:ascii="Times New Roman" w:hAnsi="Times New Roman"/>
          <w:color w:val="000000"/>
        </w:rPr>
        <w:t>g.</w:t>
      </w:r>
      <w:r>
        <w:rPr>
          <w:rFonts w:ascii="Times New Roman" w:hAnsi="Times New Roman"/>
          <w:color w:val="000000"/>
        </w:rPr>
        <w:tab/>
        <w:t xml:space="preserve">The deferred tax asset related to uncollectible accounts indicates that Able recognizes losses for </w:t>
      </w:r>
      <w:proofErr w:type="spellStart"/>
      <w:r>
        <w:rPr>
          <w:rFonts w:ascii="Times New Roman" w:hAnsi="Times New Roman"/>
          <w:color w:val="000000"/>
        </w:rPr>
        <w:t>uncollectibles</w:t>
      </w:r>
      <w:proofErr w:type="spellEnd"/>
      <w:r>
        <w:rPr>
          <w:rFonts w:ascii="Times New Roman" w:hAnsi="Times New Roman"/>
          <w:color w:val="000000"/>
        </w:rPr>
        <w:t xml:space="preserve"> earlier for financial reporting than for tax reporting.  The deferred tax asset indicates the future savings in income taxes the firm will realize when it writes off actual uncollectible accounts.  The increasing amount for this deferred tax asset is consistent with growth in sales.</w:t>
      </w: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rPr>
      </w:pPr>
    </w:p>
    <w:p w:rsidR="00154F59" w:rsidRDefault="00154F59">
      <w:pPr>
        <w:keepLines/>
        <w:tabs>
          <w:tab w:val="left" w:pos="900"/>
        </w:tabs>
        <w:suppressAutoHyphens/>
        <w:autoSpaceDE w:val="0"/>
        <w:autoSpaceDN w:val="0"/>
        <w:adjustRightInd w:val="0"/>
        <w:spacing w:after="0" w:line="240" w:lineRule="auto"/>
        <w:ind w:left="900" w:hanging="360"/>
        <w:jc w:val="both"/>
        <w:rPr>
          <w:rFonts w:ascii="Times New Roman" w:hAnsi="Times New Roman"/>
          <w:color w:val="000000"/>
          <w:sz w:val="2"/>
          <w:szCs w:val="2"/>
        </w:rPr>
      </w:pPr>
      <w:r>
        <w:rPr>
          <w:rFonts w:ascii="Times New Roman" w:hAnsi="Times New Roman"/>
          <w:color w:val="000000"/>
        </w:rPr>
        <w:t>h.</w:t>
      </w:r>
      <w:r>
        <w:rPr>
          <w:rFonts w:ascii="Times New Roman" w:hAnsi="Times New Roman"/>
          <w:color w:val="000000"/>
        </w:rPr>
        <w:tab/>
        <w:t>The deferred tax liability indicates that Able recognizes depreciation earlier for tax reporting than for financial reporting.  The increasing amounts for this deferred tax liability suggest that Able increased its capital expenditures each year and therefore had more depreciable assets in the early years of their lives, when accelerated depreciation exceeds straight-line depreciation, than it has depreciable assets in the later years of their lives, when straight-line depreciation exceeds accelerated depreciation.</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For each of the items below, determine whether the items are temporary differences or permanent differences.</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For each temporary difference, determine whether a deferred tax asset or deferred tax liability is created by the temporary difference described. Assume that each of the temporary differences described is an originating difference.</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Accrued bad debt expense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 The dividends received deduction</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 Installment sales revenue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 Insurance payments for executives for which the company is the beneficiary</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 Fines paid for law violations </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 Municipal bond interest</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 Accrued warranty expense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 Revenues received in advance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 Expenses paid for in advance (prepaid insurance)</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10. Tax depreciation expense exceeds GAAP (book) depreciation expense</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1. Temporary difference, deferred tax asset</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 Permanent difference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 Temporary difference, deferred tax liability</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 Permanent difference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 Permanent difference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 Permanent difference</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 Temporary difference, deferred tax asset</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 Temporary difference, deferred tax asset</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 Temporary difference, deferred tax liability</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10. Temporary difference, deferred tax liability</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before="319" w:after="319"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 xml:space="preserve">On January 1, 2010, Starlight Company's balance sheet reported a deferred tax liability of $185,000 and a deferred tax asset of $99,900. The future taxable amounts that existed as of January 1, 2010 will reverse equally over the next four years beginning in 2010, while the future deductible amounts that existed as of January 1, 2010 will reverse equally over the next three years beginning in 2010. The enacted income tax rate for all tax years as of January 1, 2010 was 37%. On February 1, 2010, the tax laws were amended resulting in income tax rates of 38% for 2010 and 2011; the income tax rate will be 40% for tax years 2012 and later. </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b/>
          <w:bCs/>
          <w:i/>
          <w:iCs/>
          <w:color w:val="000000"/>
        </w:rPr>
        <w:t>Required</w:t>
      </w:r>
      <w:r>
        <w:rPr>
          <w:rFonts w:ascii="Times New Roman" w:hAnsi="Times New Roman"/>
          <w:b/>
          <w:bCs/>
          <w:color w:val="000000"/>
        </w:rPr>
        <w:t>:</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Prepare the journal entry on February 1, 2010 to record the impact of the amended income tax rates. </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tblPr>
      <w:tblGrid>
        <w:gridCol w:w="2115"/>
        <w:gridCol w:w="3105"/>
        <w:gridCol w:w="1755"/>
        <w:gridCol w:w="1485"/>
      </w:tblGrid>
      <w:tr w:rsidR="00154F59">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February 1, 2010</w:t>
            </w:r>
          </w:p>
        </w:tc>
        <w:tc>
          <w:tcPr>
            <w:tcW w:w="310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 Tax Expense</w:t>
            </w:r>
          </w:p>
        </w:tc>
        <w:tc>
          <w:tcPr>
            <w:tcW w:w="175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5,500  </w:t>
            </w:r>
          </w:p>
        </w:tc>
        <w:tc>
          <w:tcPr>
            <w:tcW w:w="148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10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Deferred Tax Asset     </w:t>
            </w:r>
          </w:p>
        </w:tc>
        <w:tc>
          <w:tcPr>
            <w:tcW w:w="175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4,500*</w:t>
            </w:r>
          </w:p>
        </w:tc>
        <w:tc>
          <w:tcPr>
            <w:tcW w:w="148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rPr>
          <w:trHeight w:val="240"/>
        </w:trPr>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10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Deferred Tax Liability</w:t>
            </w:r>
          </w:p>
        </w:tc>
        <w:tc>
          <w:tcPr>
            <w:tcW w:w="175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8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10,000**</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The $99,900 deferred tax asset balance was calculated by multiplying the income tax rate by the dollar amount of the future deductible amounts (</w:t>
      </w:r>
      <w:r>
        <w:rPr>
          <w:rFonts w:ascii="Times New Roman" w:hAnsi="Times New Roman"/>
          <w:i/>
          <w:iCs/>
          <w:color w:val="000000"/>
        </w:rPr>
        <w:t>X</w:t>
      </w:r>
      <w:r>
        <w:rPr>
          <w:rFonts w:ascii="Times New Roman" w:hAnsi="Times New Roman"/>
          <w:color w:val="000000"/>
        </w:rPr>
        <w:t>); therefore, .37</w:t>
      </w:r>
      <w:r>
        <w:rPr>
          <w:rFonts w:ascii="Times New Roman" w:hAnsi="Times New Roman"/>
          <w:i/>
          <w:iCs/>
          <w:color w:val="000000"/>
        </w:rPr>
        <w:t>X</w:t>
      </w:r>
      <w:r>
        <w:rPr>
          <w:rFonts w:ascii="Times New Roman" w:hAnsi="Times New Roman"/>
          <w:color w:val="000000"/>
        </w:rPr>
        <w:t xml:space="preserve"> = $99,900, and </w:t>
      </w:r>
      <w:r>
        <w:rPr>
          <w:rFonts w:ascii="Times New Roman" w:hAnsi="Times New Roman"/>
          <w:i/>
          <w:iCs/>
          <w:color w:val="000000"/>
        </w:rPr>
        <w:t>X</w:t>
      </w:r>
      <w:r>
        <w:rPr>
          <w:rFonts w:ascii="Times New Roman" w:hAnsi="Times New Roman"/>
          <w:color w:val="000000"/>
        </w:rPr>
        <w:t xml:space="preserve"> equals $270,000. The $270,000 future deductible amount will reverse equally ($90,000) over the next three years, including 2010, creating a deferred tax asset of $104,400 [($90,000 </w:t>
      </w:r>
      <w:r>
        <w:rPr>
          <w:rFonts w:ascii="Symbol" w:hAnsi="Symbol" w:cs="Symbol"/>
          <w:color w:val="000000"/>
          <w:sz w:val="20"/>
          <w:szCs w:val="20"/>
        </w:rPr>
        <w:t></w:t>
      </w:r>
      <w:r>
        <w:rPr>
          <w:rFonts w:ascii="Times New Roman" w:hAnsi="Times New Roman"/>
          <w:color w:val="000000"/>
        </w:rPr>
        <w:t xml:space="preserve"> .38) + ($90,000 </w:t>
      </w:r>
      <w:r>
        <w:rPr>
          <w:rFonts w:ascii="Symbol" w:hAnsi="Symbol" w:cs="Symbol"/>
          <w:color w:val="000000"/>
          <w:sz w:val="20"/>
          <w:szCs w:val="20"/>
        </w:rPr>
        <w:t></w:t>
      </w:r>
      <w:r>
        <w:rPr>
          <w:rFonts w:ascii="Times New Roman" w:hAnsi="Times New Roman"/>
          <w:color w:val="000000"/>
        </w:rPr>
        <w:t xml:space="preserve"> .38) + ($90,000 </w:t>
      </w:r>
      <w:r>
        <w:rPr>
          <w:rFonts w:ascii="Symbol" w:hAnsi="Symbol" w:cs="Symbol"/>
          <w:color w:val="000000"/>
          <w:sz w:val="20"/>
          <w:szCs w:val="20"/>
        </w:rPr>
        <w:t></w:t>
      </w:r>
      <w:r>
        <w:rPr>
          <w:rFonts w:ascii="Times New Roman" w:hAnsi="Times New Roman"/>
          <w:color w:val="000000"/>
        </w:rPr>
        <w:t>.40)] given the new income tax rates. The debit to the deferred tax asset account is necessary to increase it from $99,900 to $104,400.</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The $185,000 deferred tax liability balance was calculated by multiplying the income tax rate by the dollar amount of the future taxable amounts (</w:t>
      </w:r>
      <w:r>
        <w:rPr>
          <w:rFonts w:ascii="Times New Roman" w:hAnsi="Times New Roman"/>
          <w:i/>
          <w:iCs/>
          <w:color w:val="000000"/>
        </w:rPr>
        <w:t>X</w:t>
      </w:r>
      <w:r>
        <w:rPr>
          <w:rFonts w:ascii="Times New Roman" w:hAnsi="Times New Roman"/>
          <w:color w:val="000000"/>
        </w:rPr>
        <w:t>); therefore, .37</w:t>
      </w:r>
      <w:r>
        <w:rPr>
          <w:rFonts w:ascii="Times New Roman" w:hAnsi="Times New Roman"/>
          <w:i/>
          <w:iCs/>
          <w:color w:val="000000"/>
        </w:rPr>
        <w:t>X</w:t>
      </w:r>
      <w:r>
        <w:rPr>
          <w:rFonts w:ascii="Times New Roman" w:hAnsi="Times New Roman"/>
          <w:color w:val="000000"/>
        </w:rPr>
        <w:t xml:space="preserve"> = $185,000, and </w:t>
      </w:r>
      <w:r>
        <w:rPr>
          <w:rFonts w:ascii="Times New Roman" w:hAnsi="Times New Roman"/>
          <w:i/>
          <w:iCs/>
          <w:color w:val="000000"/>
        </w:rPr>
        <w:t>X</w:t>
      </w:r>
      <w:r>
        <w:rPr>
          <w:rFonts w:ascii="Times New Roman" w:hAnsi="Times New Roman"/>
          <w:color w:val="000000"/>
        </w:rPr>
        <w:t xml:space="preserve"> equals $500,000. The $500,000 future taxable amount will reverse equally ($125,000) over the next four years, including 2010, creating a deferred tax liability of $195,000 [($125,000 </w:t>
      </w:r>
      <w:r>
        <w:rPr>
          <w:rFonts w:ascii="Symbol" w:hAnsi="Symbol" w:cs="Symbol"/>
          <w:color w:val="000000"/>
          <w:sz w:val="20"/>
          <w:szCs w:val="20"/>
        </w:rPr>
        <w:t></w:t>
      </w:r>
      <w:r>
        <w:rPr>
          <w:rFonts w:ascii="Times New Roman" w:hAnsi="Times New Roman"/>
          <w:color w:val="000000"/>
        </w:rPr>
        <w:t xml:space="preserve"> .38) + ($125,000 </w:t>
      </w:r>
      <w:r>
        <w:rPr>
          <w:rFonts w:ascii="Symbol" w:hAnsi="Symbol" w:cs="Symbol"/>
          <w:color w:val="000000"/>
          <w:sz w:val="20"/>
          <w:szCs w:val="20"/>
        </w:rPr>
        <w:t></w:t>
      </w:r>
      <w:r>
        <w:rPr>
          <w:rFonts w:ascii="Times New Roman" w:hAnsi="Times New Roman"/>
          <w:color w:val="000000"/>
        </w:rPr>
        <w:t xml:space="preserve">.38) + ($125,000 </w:t>
      </w:r>
      <w:r>
        <w:rPr>
          <w:rFonts w:ascii="Symbol" w:hAnsi="Symbol" w:cs="Symbol"/>
          <w:color w:val="000000"/>
          <w:sz w:val="20"/>
          <w:szCs w:val="20"/>
        </w:rPr>
        <w:t></w:t>
      </w:r>
      <w:r>
        <w:rPr>
          <w:rFonts w:ascii="Times New Roman" w:hAnsi="Times New Roman"/>
          <w:color w:val="000000"/>
        </w:rPr>
        <w:t xml:space="preserve">.40) + ($125,000 </w:t>
      </w:r>
      <w:r>
        <w:rPr>
          <w:rFonts w:ascii="Symbol" w:hAnsi="Symbol" w:cs="Symbol"/>
          <w:color w:val="000000"/>
          <w:sz w:val="20"/>
          <w:szCs w:val="20"/>
        </w:rPr>
        <w:t></w:t>
      </w:r>
      <w:r>
        <w:rPr>
          <w:rFonts w:ascii="Times New Roman" w:hAnsi="Times New Roman"/>
          <w:color w:val="000000"/>
        </w:rPr>
        <w:t xml:space="preserve"> .40)] given the new income tax rates. The credit to the deferred tax liability account is necessary to increase it from $185,000 to $195,000.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p>
    <w:p w:rsidR="00154F59" w:rsidRDefault="00154F59">
      <w:pPr>
        <w:widowControl w:val="0"/>
        <w:suppressAutoHyphens/>
        <w:autoSpaceDE w:val="0"/>
        <w:autoSpaceDN w:val="0"/>
        <w:adjustRightInd w:val="0"/>
        <w:spacing w:after="0" w:line="240" w:lineRule="auto"/>
        <w:rPr>
          <w:rFonts w:ascii="Times New Roman" w:hAnsi="Times New Roman"/>
          <w:color w:val="000000"/>
        </w:rPr>
      </w:pPr>
    </w:p>
    <w:p w:rsidR="00154F59" w:rsidRDefault="00154F59">
      <w:pPr>
        <w:keepLines/>
        <w:tabs>
          <w:tab w:val="right" w:pos="-180"/>
          <w:tab w:val="left" w:pos="0"/>
        </w:tabs>
        <w:suppressAutoHyphens/>
        <w:autoSpaceDE w:val="0"/>
        <w:autoSpaceDN w:val="0"/>
        <w:adjustRightInd w:val="0"/>
        <w:spacing w:before="319" w:after="319" w:line="240" w:lineRule="auto"/>
        <w:ind w:hanging="630"/>
        <w:rPr>
          <w:rFonts w:ascii="Times New Roman" w:hAnsi="Times New Roman"/>
          <w:color w:val="000000"/>
        </w:rPr>
      </w:pPr>
      <w:r>
        <w:rPr>
          <w:rFonts w:ascii="Times New Roman" w:hAnsi="Times New Roman"/>
          <w:color w:val="000000"/>
        </w:rPr>
        <w:lastRenderedPageBreak/>
        <w:tab/>
        <w:t>10.</w:t>
      </w:r>
      <w:r>
        <w:rPr>
          <w:rFonts w:ascii="Times New Roman" w:hAnsi="Times New Roman"/>
          <w:color w:val="000000"/>
        </w:rPr>
        <w:tab/>
        <w:t>On December 31, 2009, Loran Corporation reported a deferred tax liability totaling $12,000, resulting from depreciation timing differences pertaining to a depreciable asset purchased during 2009. Loran uses straight-line depreciation over four years for GAAP (book) purposes; for tax purposes, the depreciation deduction is 40% of cost during 2009, 30% of cost during 2010, 20% of cost during 2011, and 10% of cost during 2012. During 2010, Loran expensed $</w:t>
      </w:r>
      <w:r w:rsidR="000100B5">
        <w:rPr>
          <w:rFonts w:ascii="Times New Roman" w:hAnsi="Times New Roman"/>
          <w:color w:val="000000"/>
        </w:rPr>
        <w:t>80,000</w:t>
      </w:r>
      <w:r>
        <w:rPr>
          <w:rFonts w:ascii="Times New Roman" w:hAnsi="Times New Roman"/>
          <w:color w:val="000000"/>
        </w:rPr>
        <w:t>of warranty costs that will be deducted for tax purposes in future years. Loran also accrued revenue totaling $</w:t>
      </w:r>
      <w:r w:rsidR="000100B5">
        <w:rPr>
          <w:rFonts w:ascii="Times New Roman" w:hAnsi="Times New Roman"/>
          <w:color w:val="000000"/>
        </w:rPr>
        <w:t>135,000</w:t>
      </w:r>
      <w:r>
        <w:rPr>
          <w:rFonts w:ascii="Times New Roman" w:hAnsi="Times New Roman"/>
          <w:color w:val="000000"/>
        </w:rPr>
        <w:t xml:space="preserve"> which is taxable in 2011. Loran’s GAAP (book) income before taxes during 2010 totaled $</w:t>
      </w:r>
      <w:r w:rsidR="000100B5">
        <w:rPr>
          <w:rFonts w:ascii="Times New Roman" w:hAnsi="Times New Roman"/>
          <w:color w:val="000000"/>
        </w:rPr>
        <w:t>380,000</w:t>
      </w:r>
      <w:r>
        <w:rPr>
          <w:rFonts w:ascii="Times New Roman" w:hAnsi="Times New Roman"/>
          <w:color w:val="000000"/>
        </w:rPr>
        <w:t xml:space="preserve">The marginal income tax rate is 40% for all years. </w:t>
      </w:r>
    </w:p>
    <w:p w:rsidR="00154F59" w:rsidRDefault="00154F59">
      <w:pPr>
        <w:keepLines/>
        <w:suppressAutoHyphens/>
        <w:autoSpaceDE w:val="0"/>
        <w:autoSpaceDN w:val="0"/>
        <w:adjustRightInd w:val="0"/>
        <w:spacing w:before="319" w:after="319" w:line="240" w:lineRule="auto"/>
        <w:rPr>
          <w:rFonts w:ascii="Times New Roman" w:hAnsi="Times New Roman"/>
          <w:color w:val="000000"/>
        </w:rPr>
      </w:pPr>
      <w:r>
        <w:rPr>
          <w:rFonts w:ascii="Times New Roman" w:hAnsi="Times New Roman"/>
          <w:b/>
          <w:bCs/>
          <w:i/>
          <w:iCs/>
          <w:color w:val="000000"/>
        </w:rPr>
        <w:t>Required:</w:t>
      </w: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What is the taxable income?</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(2) Prepare the journal entry to record income tax expense for the year ended December 31, 2010. </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154F59" w:rsidRDefault="00154F59">
      <w:pPr>
        <w:keepLines/>
        <w:suppressAutoHyphens/>
        <w:autoSpaceDE w:val="0"/>
        <w:autoSpaceDN w:val="0"/>
        <w:adjustRightInd w:val="0"/>
        <w:spacing w:before="319" w:after="319" w:line="240" w:lineRule="auto"/>
        <w:rPr>
          <w:rFonts w:ascii="Times New Roman" w:hAnsi="Times New Roman"/>
          <w:color w:val="000000"/>
        </w:rPr>
      </w:pPr>
      <w:r>
        <w:rPr>
          <w:rFonts w:ascii="Times New Roman" w:hAnsi="Times New Roman"/>
          <w:color w:val="000000"/>
        </w:rPr>
        <w:t xml:space="preserve">(1) </w:t>
      </w:r>
    </w:p>
    <w:tbl>
      <w:tblPr>
        <w:tblW w:w="0" w:type="auto"/>
        <w:tblCellMar>
          <w:left w:w="90" w:type="dxa"/>
          <w:right w:w="90" w:type="dxa"/>
        </w:tblCellMar>
        <w:tblLook w:val="0000"/>
      </w:tblPr>
      <w:tblGrid>
        <w:gridCol w:w="6300"/>
        <w:gridCol w:w="2160"/>
      </w:tblGrid>
      <w:tr w:rsidR="00154F59">
        <w:tc>
          <w:tcPr>
            <w:tcW w:w="63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GAAP (book) income before Taxes</w:t>
            </w:r>
          </w:p>
        </w:tc>
        <w:tc>
          <w:tcPr>
            <w:tcW w:w="2160" w:type="dxa"/>
            <w:tcBorders>
              <w:top w:val="single" w:sz="6" w:space="0" w:color="000000"/>
              <w:left w:val="single" w:sz="6" w:space="0" w:color="000000"/>
              <w:bottom w:val="single" w:sz="6" w:space="0" w:color="000000"/>
              <w:right w:val="single" w:sz="6" w:space="0" w:color="000000"/>
            </w:tcBorders>
          </w:tcPr>
          <w:p w:rsidR="00154F59" w:rsidRDefault="00154F59" w:rsidP="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w:t>
            </w:r>
            <w:r w:rsidR="000100B5">
              <w:rPr>
                <w:rFonts w:ascii="Times New Roman" w:hAnsi="Times New Roman"/>
                <w:color w:val="000000"/>
              </w:rPr>
              <w:t>380,000</w:t>
            </w:r>
          </w:p>
        </w:tc>
      </w:tr>
      <w:tr w:rsidR="00154F59">
        <w:tc>
          <w:tcPr>
            <w:tcW w:w="63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Excess Tax Depreciation</w:t>
            </w:r>
          </w:p>
        </w:tc>
        <w:tc>
          <w:tcPr>
            <w:tcW w:w="216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-10,000</w:t>
            </w:r>
          </w:p>
        </w:tc>
      </w:tr>
      <w:tr w:rsidR="00154F59">
        <w:tc>
          <w:tcPr>
            <w:tcW w:w="63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Accrued Warranty Expense</w:t>
            </w:r>
          </w:p>
        </w:tc>
        <w:tc>
          <w:tcPr>
            <w:tcW w:w="2160" w:type="dxa"/>
            <w:tcBorders>
              <w:top w:val="single" w:sz="6" w:space="0" w:color="000000"/>
              <w:left w:val="single" w:sz="6" w:space="0" w:color="000000"/>
              <w:bottom w:val="single" w:sz="6" w:space="0" w:color="000000"/>
              <w:right w:val="single" w:sz="6" w:space="0" w:color="000000"/>
            </w:tcBorders>
          </w:tcPr>
          <w:p w:rsidR="00154F59" w:rsidRDefault="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80,000</w:t>
            </w:r>
          </w:p>
        </w:tc>
      </w:tr>
      <w:tr w:rsidR="00154F59">
        <w:tc>
          <w:tcPr>
            <w:tcW w:w="63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Accrued Revenue</w:t>
            </w:r>
          </w:p>
        </w:tc>
        <w:tc>
          <w:tcPr>
            <w:tcW w:w="2160" w:type="dxa"/>
            <w:tcBorders>
              <w:top w:val="single" w:sz="6" w:space="0" w:color="000000"/>
              <w:left w:val="single" w:sz="6" w:space="0" w:color="000000"/>
              <w:bottom w:val="single" w:sz="6" w:space="0" w:color="000000"/>
              <w:right w:val="single" w:sz="6" w:space="0" w:color="000000"/>
            </w:tcBorders>
          </w:tcPr>
          <w:p w:rsidR="00154F59" w:rsidRDefault="00154F59" w:rsidP="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single"/>
              </w:rPr>
              <w:t>-</w:t>
            </w:r>
            <w:r w:rsidR="000100B5">
              <w:rPr>
                <w:rFonts w:ascii="Times New Roman" w:hAnsi="Times New Roman"/>
                <w:color w:val="000000"/>
                <w:u w:val="single"/>
              </w:rPr>
              <w:t>135,000</w:t>
            </w:r>
          </w:p>
        </w:tc>
      </w:tr>
      <w:tr w:rsidR="00154F59">
        <w:tc>
          <w:tcPr>
            <w:tcW w:w="6300"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Taxable Income</w:t>
            </w:r>
          </w:p>
        </w:tc>
        <w:tc>
          <w:tcPr>
            <w:tcW w:w="2160" w:type="dxa"/>
            <w:tcBorders>
              <w:top w:val="single" w:sz="6" w:space="0" w:color="000000"/>
              <w:left w:val="single" w:sz="6" w:space="0" w:color="000000"/>
              <w:bottom w:val="single" w:sz="6" w:space="0" w:color="000000"/>
              <w:right w:val="single" w:sz="6" w:space="0" w:color="000000"/>
            </w:tcBorders>
          </w:tcPr>
          <w:p w:rsidR="00154F59" w:rsidRDefault="00154F59" w:rsidP="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u w:val="double"/>
              </w:rPr>
              <w:t>$</w:t>
            </w:r>
            <w:r w:rsidR="000100B5">
              <w:rPr>
                <w:rFonts w:ascii="Times New Roman" w:hAnsi="Times New Roman"/>
                <w:color w:val="000000"/>
                <w:u w:val="double"/>
              </w:rPr>
              <w:t>315,000</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p>
    <w:p w:rsidR="00154F59" w:rsidRDefault="00154F59">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tblPr>
      <w:tblGrid>
        <w:gridCol w:w="2115"/>
        <w:gridCol w:w="3015"/>
        <w:gridCol w:w="1845"/>
        <w:gridCol w:w="1485"/>
      </w:tblGrid>
      <w:tr w:rsidR="00154F59">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Dec. 31, 2010</w:t>
            </w:r>
          </w:p>
        </w:tc>
        <w:tc>
          <w:tcPr>
            <w:tcW w:w="30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Income Tax Expense</w:t>
            </w:r>
          </w:p>
        </w:tc>
        <w:tc>
          <w:tcPr>
            <w:tcW w:w="1845" w:type="dxa"/>
            <w:tcBorders>
              <w:top w:val="single" w:sz="6" w:space="0" w:color="000000"/>
              <w:left w:val="single" w:sz="6" w:space="0" w:color="000000"/>
              <w:bottom w:val="single" w:sz="6" w:space="0" w:color="000000"/>
              <w:right w:val="single" w:sz="6" w:space="0" w:color="000000"/>
            </w:tcBorders>
          </w:tcPr>
          <w:p w:rsidR="00154F59" w:rsidRDefault="009D6A2C" w:rsidP="009D6A2C">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142,000</w:t>
            </w:r>
            <w:r w:rsidR="00154F59">
              <w:rPr>
                <w:rFonts w:ascii="Times New Roman" w:hAnsi="Times New Roman"/>
                <w:color w:val="000000"/>
              </w:rPr>
              <w:t xml:space="preserve">  </w:t>
            </w:r>
          </w:p>
        </w:tc>
        <w:tc>
          <w:tcPr>
            <w:tcW w:w="148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0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Deferred Tax Asset</w:t>
            </w:r>
          </w:p>
        </w:tc>
        <w:tc>
          <w:tcPr>
            <w:tcW w:w="1845" w:type="dxa"/>
            <w:tcBorders>
              <w:top w:val="single" w:sz="6" w:space="0" w:color="000000"/>
              <w:left w:val="single" w:sz="6" w:space="0" w:color="000000"/>
              <w:bottom w:val="single" w:sz="6" w:space="0" w:color="000000"/>
              <w:right w:val="single" w:sz="6" w:space="0" w:color="000000"/>
            </w:tcBorders>
          </w:tcPr>
          <w:p w:rsidR="00154F59" w:rsidRDefault="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32,000</w:t>
            </w:r>
            <w:r w:rsidR="00154F59">
              <w:rPr>
                <w:rFonts w:ascii="Times New Roman" w:hAnsi="Times New Roman"/>
                <w:color w:val="000000"/>
              </w:rPr>
              <w:t>*</w:t>
            </w:r>
          </w:p>
        </w:tc>
        <w:tc>
          <w:tcPr>
            <w:tcW w:w="148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r>
      <w:tr w:rsidR="00154F59">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0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Deferred Tax Liability</w:t>
            </w:r>
          </w:p>
        </w:tc>
        <w:tc>
          <w:tcPr>
            <w:tcW w:w="184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85" w:type="dxa"/>
            <w:tcBorders>
              <w:top w:val="single" w:sz="6" w:space="0" w:color="000000"/>
              <w:left w:val="single" w:sz="6" w:space="0" w:color="000000"/>
              <w:bottom w:val="single" w:sz="6" w:space="0" w:color="000000"/>
              <w:right w:val="single" w:sz="6" w:space="0" w:color="000000"/>
            </w:tcBorders>
          </w:tcPr>
          <w:p w:rsidR="00154F59" w:rsidRDefault="009D6A2C" w:rsidP="009D6A2C">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 48,000</w:t>
            </w:r>
          </w:p>
        </w:tc>
      </w:tr>
      <w:tr w:rsidR="00154F59">
        <w:trPr>
          <w:trHeight w:val="270"/>
        </w:trPr>
        <w:tc>
          <w:tcPr>
            <w:tcW w:w="21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p>
        </w:tc>
        <w:tc>
          <w:tcPr>
            <w:tcW w:w="301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Income Taxes Payable</w:t>
            </w:r>
          </w:p>
          <w:p w:rsidR="00154F59" w:rsidRDefault="00154F59" w:rsidP="000100B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000100B5">
              <w:rPr>
                <w:rFonts w:ascii="Times New Roman" w:hAnsi="Times New Roman"/>
                <w:color w:val="000000"/>
              </w:rPr>
              <w:t>315,000</w:t>
            </w:r>
            <w:r>
              <w:rPr>
                <w:rFonts w:ascii="Times New Roman" w:hAnsi="Times New Roman"/>
                <w:color w:val="000000"/>
              </w:rPr>
              <w:t xml:space="preserve"> </w:t>
            </w:r>
            <w:r>
              <w:rPr>
                <w:rFonts w:ascii="Symbol" w:hAnsi="Symbol" w:cs="Symbol"/>
                <w:color w:val="000000"/>
                <w:sz w:val="20"/>
                <w:szCs w:val="20"/>
              </w:rPr>
              <w:t></w:t>
            </w:r>
            <w:r>
              <w:rPr>
                <w:rFonts w:ascii="Times New Roman" w:hAnsi="Times New Roman"/>
                <w:color w:val="000000"/>
              </w:rPr>
              <w:t xml:space="preserve"> .40)</w:t>
            </w:r>
          </w:p>
        </w:tc>
        <w:tc>
          <w:tcPr>
            <w:tcW w:w="1845" w:type="dxa"/>
            <w:tcBorders>
              <w:top w:val="single" w:sz="6" w:space="0" w:color="000000"/>
              <w:left w:val="single" w:sz="6" w:space="0" w:color="000000"/>
              <w:bottom w:val="single" w:sz="6" w:space="0" w:color="000000"/>
              <w:right w:val="single" w:sz="6" w:space="0" w:color="000000"/>
            </w:tcBorders>
          </w:tcPr>
          <w:p w:rsidR="00154F59" w:rsidRDefault="00154F59">
            <w:pPr>
              <w:keepLines/>
              <w:suppressAutoHyphens/>
              <w:autoSpaceDE w:val="0"/>
              <w:autoSpaceDN w:val="0"/>
              <w:adjustRightInd w:val="0"/>
              <w:spacing w:after="0" w:line="240" w:lineRule="auto"/>
              <w:jc w:val="right"/>
              <w:rPr>
                <w:rFonts w:ascii="Times New Roman" w:hAnsi="Times New Roman"/>
                <w:color w:val="000000"/>
              </w:rPr>
            </w:pPr>
          </w:p>
        </w:tc>
        <w:tc>
          <w:tcPr>
            <w:tcW w:w="1485" w:type="dxa"/>
            <w:tcBorders>
              <w:top w:val="single" w:sz="6" w:space="0" w:color="000000"/>
              <w:left w:val="single" w:sz="6" w:space="0" w:color="000000"/>
              <w:bottom w:val="single" w:sz="6" w:space="0" w:color="000000"/>
              <w:right w:val="single" w:sz="6" w:space="0" w:color="000000"/>
            </w:tcBorders>
          </w:tcPr>
          <w:p w:rsidR="00154F59" w:rsidRDefault="000100B5">
            <w:pPr>
              <w:keepLines/>
              <w:suppressAutoHyphen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126,000</w:t>
            </w:r>
          </w:p>
        </w:tc>
      </w:tr>
    </w:tbl>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Warranty expense timing difference ($</w:t>
      </w:r>
      <w:r w:rsidR="000100B5">
        <w:rPr>
          <w:rFonts w:ascii="Times New Roman" w:hAnsi="Times New Roman"/>
          <w:color w:val="000000"/>
        </w:rPr>
        <w:t>80,000</w:t>
      </w:r>
      <w:r>
        <w:rPr>
          <w:rFonts w:ascii="Symbol" w:hAnsi="Symbol" w:cs="Symbol"/>
          <w:color w:val="000000"/>
          <w:sz w:val="20"/>
          <w:szCs w:val="20"/>
        </w:rPr>
        <w:t></w:t>
      </w:r>
      <w:r>
        <w:rPr>
          <w:rFonts w:ascii="Times New Roman" w:hAnsi="Times New Roman"/>
          <w:color w:val="000000"/>
        </w:rPr>
        <w:t xml:space="preserve"> .40)</w:t>
      </w:r>
    </w:p>
    <w:p w:rsidR="00154F59" w:rsidRDefault="00154F59">
      <w:pPr>
        <w:keepLines/>
        <w:suppressAutoHyphens/>
        <w:autoSpaceDE w:val="0"/>
        <w:autoSpaceDN w:val="0"/>
        <w:adjustRightInd w:val="0"/>
        <w:spacing w:after="0" w:line="240" w:lineRule="auto"/>
        <w:rPr>
          <w:rFonts w:ascii="Times New Roman" w:hAnsi="Times New Roman"/>
          <w:color w:val="000000"/>
        </w:rPr>
      </w:pPr>
    </w:p>
    <w:p w:rsidR="00154F59" w:rsidRDefault="00154F5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$12,000 deferred tax liability at the end of 2009 is calculated by multiplying the difference between GAAP (book) depreciation and tax depreciation; therefore, the difference between the two depreciation calculations was $30,000 ($12,000/.40).</w:t>
      </w:r>
    </w:p>
    <w:p w:rsidR="00154F59" w:rsidRDefault="00154F5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There was a 15% (40% - 25%) difference in depreciation rates during 2009, resulting in a depreciation difference of $30,000. The asset's depreciable basis (original cost) was $200,000 ($30,000/.15). The GAAP depreciation expense in 2010 was $50,000 ($200,000/4) and tax depreciation during 2010 was $60,000 ($200,000 </w:t>
      </w:r>
      <w:r>
        <w:rPr>
          <w:rFonts w:ascii="Symbol" w:hAnsi="Symbol" w:cs="Symbol"/>
          <w:color w:val="000000"/>
          <w:sz w:val="20"/>
          <w:szCs w:val="20"/>
        </w:rPr>
        <w:t></w:t>
      </w:r>
      <w:r>
        <w:rPr>
          <w:rFonts w:ascii="Times New Roman" w:hAnsi="Times New Roman"/>
          <w:color w:val="000000"/>
        </w:rPr>
        <w:t xml:space="preserve"> .30).</w:t>
      </w:r>
    </w:p>
    <w:p w:rsidR="00154F59" w:rsidRDefault="00154F59">
      <w:pPr>
        <w:widowControl w:val="0"/>
        <w:suppressAutoHyphens/>
        <w:autoSpaceDE w:val="0"/>
        <w:autoSpaceDN w:val="0"/>
        <w:adjustRightInd w:val="0"/>
        <w:spacing w:after="1" w:line="240" w:lineRule="auto"/>
        <w:rPr>
          <w:rFonts w:ascii="Times New Roman" w:hAnsi="Times New Roman"/>
          <w:color w:val="000000"/>
        </w:rPr>
      </w:pPr>
    </w:p>
    <w:p w:rsidR="00154F59" w:rsidRDefault="00154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p>
    <w:sectPr w:rsidR="00154F59" w:rsidSect="00011674">
      <w:pgSz w:w="12240" w:h="15840"/>
      <w:pgMar w:top="720" w:right="1080" w:bottom="1440" w:left="2070" w:header="720" w:footer="720" w:gutter="0"/>
      <w:cols w:space="720" w:equalWidth="0">
        <w:col w:w="909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E3796"/>
    <w:rsid w:val="000100B5"/>
    <w:rsid w:val="00011674"/>
    <w:rsid w:val="00154F59"/>
    <w:rsid w:val="001E3796"/>
    <w:rsid w:val="00480C85"/>
    <w:rsid w:val="006B3D22"/>
    <w:rsid w:val="007A6FE9"/>
    <w:rsid w:val="007B37D7"/>
    <w:rsid w:val="007D705F"/>
    <w:rsid w:val="00820DC9"/>
    <w:rsid w:val="00962600"/>
    <w:rsid w:val="00971BE2"/>
    <w:rsid w:val="009D6A2C"/>
    <w:rsid w:val="00A066BA"/>
    <w:rsid w:val="00A518C4"/>
    <w:rsid w:val="00B33C58"/>
    <w:rsid w:val="00B65C72"/>
    <w:rsid w:val="00CC54E1"/>
    <w:rsid w:val="00E50622"/>
    <w:rsid w:val="00F147DA"/>
    <w:rsid w:val="00F4269A"/>
    <w:rsid w:val="00F46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8451</Words>
  <Characters>45388</Characters>
  <Application>Microsoft Office Word</Application>
  <DocSecurity>4</DocSecurity>
  <Lines>378</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kfredricks</dc:creator>
  <cp:lastModifiedBy>Conor</cp:lastModifiedBy>
  <cp:revision>2</cp:revision>
  <dcterms:created xsi:type="dcterms:W3CDTF">2014-07-23T14:19:00Z</dcterms:created>
  <dcterms:modified xsi:type="dcterms:W3CDTF">2014-07-23T14:19:00Z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-1117946162</vt:i4>
  </property>
  <property fmtid="{D5CDD505-2E9C-101B-9397-08002B2CF9AE}" pid="3" name="_NewReviewCycle">
    <vt:lpwstr/>
  </property>
  <property fmtid="{D5CDD505-2E9C-101B-9397-08002B2CF9AE}" pid="4" name="_EmailSubject">
    <vt:lpwstr>Wahlen chapter 01 test</vt:lpwstr>
  </property>
  <property fmtid="{D5CDD505-2E9C-101B-9397-08002B2CF9AE}" pid="5" name="_AuthorEmail">
    <vt:lpwstr>Conor.Allen@cengage.com</vt:lpwstr>
  </property>
  <property fmtid="{D5CDD505-2E9C-101B-9397-08002B2CF9AE}" pid="6" name="_AuthorEmailDisplayName">
    <vt:lpwstr>Allen, Conor</vt:lpwstr>
  </property>
  <property fmtid="{D5CDD505-2E9C-101B-9397-08002B2CF9AE}" pid="7" name="_ReviewingToolsShownOnce">
    <vt:lpwstr/>
  </property>
</Properties>
</file>