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107A" w:rsidRDefault="00CA107A" w:rsidP="0073347E">
      <w:pPr>
        <w:spacing w:before="372"/>
        <w:jc w:val="right"/>
        <w:rPr>
          <w:rFonts w:ascii="Arial Unicode MS" w:eastAsia="Arial Unicode MS" w:hAnsi="Arial Unicode MS" w:cs="Arial Unicode MS"/>
          <w:color w:val="000000"/>
          <w:sz w:val="28"/>
          <w:szCs w:val="28"/>
        </w:rPr>
      </w:pPr>
      <w:bookmarkStart w:id="0" w:name="_GoBack"/>
      <w:r>
        <w:rPr>
          <w:rFonts w:ascii="Arial Unicode MS" w:eastAsia="Arial Unicode MS" w:hAnsi="Arial Unicode MS" w:cs="Arial Unicode MS"/>
          <w:color w:val="000000"/>
          <w:sz w:val="28"/>
          <w:szCs w:val="28"/>
        </w:rPr>
        <w:t>Chapter 02</w:t>
      </w:r>
    </w:p>
    <w:p w:rsidR="00CA107A" w:rsidRDefault="00CA107A" w:rsidP="0073347E">
      <w:pPr>
        <w:spacing w:before="372"/>
        <w:jc w:val="right"/>
      </w:pPr>
      <w:r>
        <w:rPr>
          <w:rFonts w:ascii="Arial Unicode MS" w:eastAsia="Arial Unicode MS" w:hAnsi="Arial Unicode MS" w:cs="Arial Unicode MS"/>
          <w:color w:val="000000"/>
          <w:sz w:val="28"/>
          <w:szCs w:val="28"/>
        </w:rPr>
        <w:t>Consolidation of Financial Information</w:t>
      </w:r>
    </w:p>
    <w:p w:rsidR="00CA107A" w:rsidRDefault="00CA107A">
      <w:r>
        <w:rPr>
          <w:rFonts w:ascii="Arial Unicode MS" w:eastAsia="Arial Unicode MS" w:hAnsi="Arial Unicode MS"/>
          <w:color w:val="000000"/>
          <w:sz w:val="18"/>
          <w:szCs w:val="18"/>
        </w:rPr>
        <w:t> </w:t>
      </w:r>
    </w:p>
    <w:p w:rsidR="00CA107A" w:rsidRDefault="00CA107A">
      <w:pPr>
        <w:spacing w:before="239" w:after="239"/>
      </w:pPr>
      <w:r>
        <w:rPr>
          <w:rFonts w:ascii="Times,Times New Roman,Times-Rom" w:hAnsi="Times,Times New Roman,Times-Rom" w:cs="Times,Times New Roman,Times-Rom"/>
          <w:color w:val="000000"/>
          <w:sz w:val="18"/>
          <w:szCs w:val="18"/>
        </w:rPr>
        <w:br/>
      </w:r>
      <w:r>
        <w:rPr>
          <w:rFonts w:ascii="Arial Unicode MS" w:eastAsia="Arial Unicode MS" w:hAnsi="Arial Unicode MS" w:cs="Arial Unicode MS"/>
          <w:b/>
          <w:bCs/>
          <w:color w:val="000000"/>
        </w:rPr>
        <w:t>Multiple Choice Questions</w:t>
      </w:r>
      <w:r>
        <w:br/>
      </w:r>
      <w:r>
        <w:rPr>
          <w:rFonts w:ascii="Arial Unicode MS" w:eastAsia="Arial Unicode MS" w:hAnsi="Arial Unicode MS"/>
          <w:color w:val="000000"/>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1.</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At the date of an acquisition which is not a bargain purchase, the acquisition method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709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consolidates the subsidiary's assets at fair value and the liabilities at book value.</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45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consolidates all subsidiary assets and liabilities at book value.</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303"/>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consolidates all subsidiary assets and liabilities at fair value.</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38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consolidates current assets and liabilities at book value, long-term assets and liabilities at fair value.</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709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consolidates the subsidiary's assets at book value and the liabilities at fair value.</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2.</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In an acquisition where control is achieved, how would the land accounts of the parent and the land accounts of the subsidiary be combined?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4546F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https://www.eztestonline.com/tomhardej/13911718440227600532.tp4?REQUEST=SHOWmedia&amp;media=image002PRINT.png" o:spid="_x0000_i1025" type="#_x0000_t75" style="width:180.75pt;height:83.25pt;visibility:visible">
                  <v:imagedata r:id="rId7"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7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A</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7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B</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7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C</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7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7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E</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3.</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Lisa Co. paid cash for all of the voting common stock of Victoria Corp. Victoria will continue to exist as a separate corporation. Entries for the consolidation of Lisa and Victoria would be recorded in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113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worksheet.</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194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Lisa's general journal.</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224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Victoria's general journal.</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334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Victoria's secret consolidation journal.</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3503"/>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general journals of both companies.</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4.</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Using the acquisition method for a business combination, goodwill is generally defined as: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738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Cost of the investment less the subsidiary's book value at the beginning of the year.</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90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Cost of the investment less the subsidiary's book value at the acquisition date.</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7232"/>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Cost of the investment less the subsidiary's fair value at the beginning of the year.</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42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Cost of the investment less the subsidiary's fair value at acquisition date.</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341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is no longer allowed under federal law.</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5.</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Direct combination costs and stock issuance costs are often incurred in the process of making a controlling investment in another company. How should those costs be accounted for in a pre-2009 purchase transaction?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04PRINT.png" o:spid="_x0000_i1026" type="#_x0000_t75" style="width:269.25pt;height:80.25pt;visibility:visible">
                  <v:imagedata r:id="rId8"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7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A</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7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B</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7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C</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7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7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E</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6.</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How are direct and indirect costs accounted for when applying the acquisition method for a business combination?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06PRINT.png" o:spid="_x0000_i1027" type="#_x0000_t75" style="width:342pt;height:74.25pt;visibility:visible">
                  <v:imagedata r:id="rId9"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7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A</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7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B</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7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C</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7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7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E</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7.</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 xml:space="preserve">What is the </w:t>
            </w:r>
            <w:r>
              <w:rPr>
                <w:rFonts w:ascii="Arial Unicode MS" w:eastAsia="Arial Unicode MS" w:hAnsi="Arial Unicode MS" w:cs="Arial Unicode MS"/>
                <w:b/>
                <w:bCs/>
                <w:i/>
                <w:iCs/>
                <w:color w:val="000000"/>
                <w:sz w:val="20"/>
                <w:szCs w:val="20"/>
              </w:rPr>
              <w:t>primary</w:t>
            </w:r>
            <w:r>
              <w:rPr>
                <w:rFonts w:ascii="Arial Unicode MS" w:eastAsia="Arial Unicode MS" w:hAnsi="Arial Unicode MS" w:cs="Arial Unicode MS"/>
                <w:color w:val="000000"/>
                <w:sz w:val="20"/>
                <w:szCs w:val="20"/>
              </w:rPr>
              <w:t xml:space="preserve"> accounting difference between accounting for when the subsidiary is dissolved and when the subsidiary retains its incorporation?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53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If the subsidiary is dissolved, it will not be operated as a separate division.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774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If the subsidiary is dissolved, assets and liabilities are consolidated at their book values.</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38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If the subsidiary retains its incorporation, there will be no goodwill associated with the acquisition.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38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If the subsidiary retains its incorporation, assets and liabilities are consolidated at their book values.</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39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If the subsidiary retains its incorporation, the consolidation is not formally recorded in the accounting records of the acquiring company.</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8.</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According to GAAP, the pooling of interest method for business combinations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3236"/>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Is preferred to the purchase method.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3013"/>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Is allowed for all new acquisitions.</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982"/>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Is no longer allowed for business combinations after June 30, 2001.</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47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Is no longer allowed for business combinations after December 31, 2001.</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73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Is only allowed for large corporate mergers like Exxon and Mobil.</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9.</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An example of a difference in types of business combination is: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839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statutory merger can only be effected by an asset acquisition while a statutory consolidation can only be effected by a capital stock acquisition.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39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statutory merger can only be effected by a capital stock acquisition while a statutory consolidation can only be effected by an asset acquisition.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38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statutory merger requires dissolution of the acquired company while a statutory consolidation does not require dissolution.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38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statutory consolidation requires dissolution of the acquired company while a statutory merger does not require dissolution.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39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Both a statutory merger and a statutory consolidation can only be effected by an asset acquisition but only a statutory consolidation requires dissolution of the acquired company.</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10.</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Acquired in-process research and development is considered as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3936"/>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definite-lived asset subject to amortization.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476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definite-lived asset subject to testing for impairment.</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4203"/>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an indefinite-lived asset subject to amortization.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36"/>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an indefinite-lived asset subject to testing for impairment.</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626"/>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research and development expense at the date of acquisition.</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11.</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Which one of the following is a characteristic of a business combination accounted for as an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093"/>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combination must involve the exchange of equity securities only.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016"/>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transaction establishes an acquisition fair value basis for the company being acquired.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38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two companies may be about the same size, and it is difficult to determine the acquired company and the acquiring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38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transaction may be considered to be the uniting of the ownership interests of the companies involved.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53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acquired subsidiary must be smaller in size than the acquiring parent.</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12.</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Which one of the following is a characteristic of a business combination that is accounted for as an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839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Fair value only for items received by the acquirer can enter into the determination of the acquirer's accounting valuation of the acquired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39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Fair value only for the consideration transferred by the acquirer can enter into the determination of the acquirer's accounting valuation of the acquired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38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Fair value for the consideration transferred by the acquirer as well as the fair value of items received by the acquirer can enter into the determination of the acquirer's accounting valuation of the acquired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38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Fair value for only consideration transferred and identifiable assets received by the acquirer can enter into the determination of the acquirer's accounting valuation of the acquired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39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Only fair value of identifiable assets received enters into the determination of the acquirer's accounting valuation of the acquired company.</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13.</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 xml:space="preserve">A </w:t>
            </w:r>
            <w:r>
              <w:rPr>
                <w:rFonts w:ascii="Arial Unicode MS" w:eastAsia="Arial Unicode MS" w:hAnsi="Arial Unicode MS" w:cs="Arial Unicode MS"/>
                <w:i/>
                <w:iCs/>
                <w:color w:val="000000"/>
                <w:sz w:val="20"/>
                <w:szCs w:val="20"/>
              </w:rPr>
              <w:t>statutory</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merger</w:t>
            </w:r>
            <w:r>
              <w:rPr>
                <w:rFonts w:ascii="Arial Unicode MS" w:eastAsia="Arial Unicode MS" w:hAnsi="Arial Unicode MS" w:cs="Arial Unicode MS"/>
                <w:color w:val="000000"/>
                <w:sz w:val="20"/>
                <w:szCs w:val="20"/>
              </w:rPr>
              <w:t xml:space="preserve"> is a(n)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839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business combination in which only one of the two companies continues to exist as a legal corporation.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726"/>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business combination in which both companies continue to exist.</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238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acquisition of a competitor.</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342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acquisition of a supplier or a customer.</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76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legal proposal to acquire outstanding shares of the target's stock.</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14.</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 xml:space="preserve">How are </w:t>
            </w:r>
            <w:r>
              <w:rPr>
                <w:rFonts w:ascii="Arial Unicode MS" w:eastAsia="Arial Unicode MS" w:hAnsi="Arial Unicode MS" w:cs="Arial Unicode MS"/>
                <w:i/>
                <w:iCs/>
                <w:color w:val="000000"/>
                <w:sz w:val="20"/>
                <w:szCs w:val="20"/>
              </w:rPr>
              <w:t>stock</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issuance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costs</w:t>
            </w:r>
            <w:r>
              <w:rPr>
                <w:rFonts w:ascii="Arial Unicode MS" w:eastAsia="Arial Unicode MS" w:hAnsi="Arial Unicode MS" w:cs="Arial Unicode MS"/>
                <w:color w:val="000000"/>
                <w:sz w:val="20"/>
                <w:szCs w:val="20"/>
              </w:rPr>
              <w:t xml:space="preserve"> and </w:t>
            </w:r>
            <w:r>
              <w:rPr>
                <w:rFonts w:ascii="Arial Unicode MS" w:eastAsia="Arial Unicode MS" w:hAnsi="Arial Unicode MS" w:cs="Arial Unicode MS"/>
                <w:i/>
                <w:iCs/>
                <w:color w:val="000000"/>
                <w:sz w:val="20"/>
                <w:szCs w:val="20"/>
              </w:rPr>
              <w:t>direct</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combination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costs</w:t>
            </w:r>
            <w:r>
              <w:rPr>
                <w:rFonts w:ascii="Arial Unicode MS" w:eastAsia="Arial Unicode MS" w:hAnsi="Arial Unicode MS" w:cs="Arial Unicode MS"/>
                <w:color w:val="000000"/>
                <w:sz w:val="20"/>
                <w:szCs w:val="20"/>
              </w:rPr>
              <w:t xml:space="preserve"> treated in a business combination which is accounted for as an acquisition when the subsidiary will retain its incorporation?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839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Stock issuance costs are a part of the acquisition costs, and the direct combination costs are expensed.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39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Direct combination costs are a part of the acquisition costs, and the stock issuance costs are a reduction to additional paid-in capital.</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38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Direct combination costs are expensed and stock issuance costs are a reduction to additional paid-in capital.</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982"/>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Both are treated as part of the acquisition consideration transferred.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226"/>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Both are treated as a reduction to additional paid-in capital.</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15.</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Bullen Inc. acquired 100% of the voting common stock of Vicker Inc. on January 1, 2013. The book value and fair value of Vicker's accounts on that date (prior to creating the combination) follow, along with the book value of Bullen's accounts: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08PRINT.png" o:spid="_x0000_i1028" type="#_x0000_t75" style="width:318pt;height:155.25pt;visibility:visible">
                  <v:imagedata r:id="rId1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that Bullen issued 12,000 shares of common stock with a $5 par value and a $47 fair value to obtain all of Vicker's outstanding stock. In this acquisition transaction, how much goodwill should be recognized?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$144,000.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$104,000.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7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$64,000.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7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2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16.</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Bullen Inc. acquired 100% of the voting common stock of Vicker Inc. on January 1, 2013. The book value and fair value of Vicker's accounts on that date (prior to creating the combination) follow, along with the book value of Bullen's accounts: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29" type="#_x0000_t75" style="width:318pt;height:155.25pt;visibility:visible">
                  <v:imagedata r:id="rId1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that Bullen issued 12,000 shares of common stock with a $5 par value and a $42 fair value for all of the outstanding stock of Vicker. What is the consolidated balance for Land as a result of this acquisition transaction?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$510,000.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$520,000.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$490,000.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17.</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Bullen Inc. acquired 100% of the voting common stock of Vicker Inc. on January 1, 2013. The book value and fair value of Vicker's accounts on that date (prior to creating the combination) follow, along with the book value of Bullen's accounts: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30" type="#_x0000_t75" style="width:318pt;height:155.25pt;visibility:visible">
                  <v:imagedata r:id="rId1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that Bullen issued 12,000 shares of common stock with a $5 par value and a $42 fair value for all of the outstanding shares of Vicker. What will be the consolidated Additional Paid-In Capital and Retained Earnings (January 1, 2013 balances) as a result of this acquisition transaction?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205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$60,000 and $490,000.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205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$60,000 and $250,000.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216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$380,000 and $250,000.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216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$464,000 and $250,000.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216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$464,000 and $420,000.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18.</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Bullen Inc. acquired 100% of the voting common stock of Vicker Inc. on January 1, 2013. The book value and fair value of Vicker's accounts on that date (prior to creating the combination) follow, along with the book value of Bullen's accounts: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31" type="#_x0000_t75" style="width:318pt;height:155.25pt;visibility:visible">
                  <v:imagedata r:id="rId1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that Bullen issued preferred stock with a par value of $240,000 and a fair value of $500,000 for all of the outstanding shares of Vicker in an acquisition business combination. What will be the balance in the consolidated Inventory and Land accounts?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1836"/>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$440,000, $496,000.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1836"/>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$440,000, $520,000.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1836"/>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$425,000, $505,000.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1836"/>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$400,000, $500,000.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1836"/>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$427,000, $510,000.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19.</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Bullen Inc. acquired 100% of the voting common stock of Vicker Inc. on January 1, 2013. The book value and fair value of Vicker's accounts on that date (prior to creating the combination) follow, along with the book value of Bullen's accounts: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32" type="#_x0000_t75" style="width:318pt;height:155.25pt;visibility:visible">
                  <v:imagedata r:id="rId1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that Bullen paid a total of $480,000 in cash for all of the shares of Vicker. In addition, Bullen paid $35,000 to a group of attorneys for their work in arranging the combination to be accounted for as an acquisition. What will be the balance in consolidated goodwill?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2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7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7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7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7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$65,000.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20.</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Prior to being united in a business combination, Botkins Inc. and Volkerson Corp. had the following stockholders' equity figures: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10PRINT.png" o:spid="_x0000_i1033" type="#_x0000_t75" style="width:285.75pt;height:57pt;visibility:visible">
                  <v:imagedata r:id="rId11"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Botkins issued 56,000 new shares of its common stock valued at $3.25 per share for all of the outstanding stock of Volkerson.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that Botkins acquired Volkerson on January 1, 2012. At what amount did Botkins record the investment in Volkerson?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7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$56,000.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$182,000.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$209,000.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$261,000.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$312,000.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21.</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Prior to being united in a business combination, Botkins Inc. and Volkerson Corp. had the following stockholders' equity figures: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34" type="#_x0000_t75" style="width:285.75pt;height:57pt;visibility:visible">
                  <v:imagedata r:id="rId11"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Botkins issued 56,000 new shares of its common stock valued at $3.25 per share for all of the outstanding stock of Volkerson.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that Botkins acquired Volkerson on January 1, 2012. Immediately afterwards, what is consolidated Common Stock?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$456,000.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$402,000.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$274,000.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$276,000.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$330,000.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22.</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Chapel Hill Company had common stock of $350,000 and retained earnings of $490,000. Blue Town Inc. had common stock of $700,000 and retained earnings of $980,000. On January 1, 2013, Blue Town issued 34,000 shares of common stock with a $12 par value and a $35 fair value for all of Chapel Hill Company's outstanding common stock. This combination was accounted for as an acquisition. Immediately after the combination, what was the total consolidated net assets?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$2,520,000.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$1,190,000.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$1,680,000.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$2,870,000.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$2,030,000.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23.</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 xml:space="preserve">Which of the following is a </w:t>
            </w:r>
            <w:r>
              <w:rPr>
                <w:rFonts w:ascii="Arial Unicode MS" w:eastAsia="Arial Unicode MS" w:hAnsi="Arial Unicode MS" w:cs="Arial Unicode MS"/>
                <w:i/>
                <w:iCs/>
                <w:color w:val="000000"/>
                <w:sz w:val="20"/>
                <w:szCs w:val="20"/>
              </w:rPr>
              <w:t>not</w:t>
            </w:r>
            <w:r>
              <w:rPr>
                <w:rFonts w:ascii="Arial Unicode MS" w:eastAsia="Arial Unicode MS" w:hAnsi="Arial Unicode MS" w:cs="Arial Unicode MS"/>
                <w:color w:val="000000"/>
                <w:sz w:val="20"/>
                <w:szCs w:val="20"/>
              </w:rPr>
              <w:t xml:space="preserve"> a reason for a business combination to take place?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4792"/>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Cost savings through elimination of duplicate facilities.</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782"/>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Quick entry for new and existing products into domestic and foreign markets.</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273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Diversification of business risk.</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1713"/>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Vertical integration.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4292"/>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Increase in stock price of the acquired company.</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24.</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Which of the following statements is true regarding a statutory merger?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839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original companies dissolve while remaining as separate divisions of a newly created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39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Both companies remain in existence as legal corporations with one corporation now a subsidiary of the acquiring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38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acquired company dissolves as a separate corporation and becomes a division of the acquiring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7616"/>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acquiring company acquires the stock of the acquired company as an investment.</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4036"/>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statutory merger is no longer a legal option.</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25.</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Which of the following statements is true regarding a statutory consolidation?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839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original companies dissolve while remaining as separate divisions of a newly created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39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Both companies remain in existence as legal corporations with one corporation now a subsidiary of the acquiring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38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acquired company dissolves as a separate corporation and becomes a division of the acquiring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7616"/>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acquiring company acquires the stock of the acquired company as an investment.</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457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statutory consolidation is no longer a legal option.</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26.</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In a transaction accounted for using the acquisition method where consideration transferred exceeds book value of the acquired company, which statement is true for the acquiring company with regard to its investment?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839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Net assets of the acquired company are revalued to their fair values and any excess of consideration transferred over fair value of net assets acquired is allocated to goodwill.</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39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Net assets of the acquired company are maintained at book value and any excess of consideration transferred over book value of net assets acquired is allocated to goodwill.</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38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Acquired assets are revalued to their fair values. Acquired liabilities are maintained at book values. Any excess is allocated to goodwill.</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37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Acquired long-term assets are revalued to their fair values. Any excess is allocated to goodwill.</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27.</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In a transaction accounted for using the acquisition method where consideration transferred is less than fair value of net assets acquired, which statement is true?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266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Negative goodwill is recorded.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258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deferred credit is recorded.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354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gain on bargain purchase is recorded.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38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Long-term assets of the acquired company are reduced in proportion to their fair values. Any excess is recorded as a deferred credit.</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39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Long-term assets and liabilities of the acquired company are reduced in proportion to their fair values. Any excess is recorded as an extraordinary gain.</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28.</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Which of the following statements is true regarding the acquisition method of accounting for a business combination?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026"/>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Net assets of the acquired company are reported at their fair values.</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182"/>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Net assets of the acquired company are reported at their book values.</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993"/>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Any goodwill associated with the acquisition is reported as a development cost.</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7416"/>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acquisition can only be effected by a mutual exchange of voting common stock.</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793"/>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Indirect costs of the combination reduce additional paid-in capital.</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29.</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Which of the following statements is true?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823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pooling of interests for business combinations is an alternative to the acquisition method.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10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purchase method for business combinations is an alternative to the acquisition method.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38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Neither the purchase method nor the pooling of interests method is allowed for new business combinations.</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384"/>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Any previous business combination originally accounted for under purchase or pooling of interests accounting method will now be accounted for under the acquisition method of accounting for business combinations.</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395"/>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Companies previously using the purchase or pooling of interests accounting method must report a change in accounting principle when consolidating those subsidiaries with new acquisition combinations.</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30.</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12PRINT.png" o:spid="_x0000_i1035" type="#_x0000_t75" style="width:340.5pt;height:293.25pt;visibility:visible">
                  <v:imagedata r:id="rId1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this acquisition business combination, at what amount is the investment recorded on Goodwin's books?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$1,825.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$1,625.</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31.</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13PRINT.png" o:spid="_x0000_i1036"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this acquisition business combination, what total amount of common stock and additional paid-in capital is added on Goodwin's books?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$265.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$1,165.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$1,235.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$1,765.</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32.</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37"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revenues for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$720.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$1,540.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33.</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38"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receivables and inventory for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$1,515.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$2,140.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34.</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39"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expenses for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$1,980.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$2,005.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$2,380.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$2,405.</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35.</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40"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cash account at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$425.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$435.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$240.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36.</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41"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buildings (net) account at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$3,260.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$3,340.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37.</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14PRINT.png" o:spid="_x0000_i1042" type="#_x0000_t75" style="width:340.5pt;height:293.25pt;visibility:visible">
                  <v:imagedata r:id="rId14"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equipment (net) account at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$2,100.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$3,500.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$3,200.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38.</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43"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consideration transferred for this acquisition at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$1,165.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$1,765.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39.</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44"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goodwill arising from this acquisition at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2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3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$45.</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40.</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45"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common stock account at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$1,480.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$2,280.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$2,680.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41.</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46"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additional paid-in capital at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$810.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$1,675.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$1,910.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$1,875.</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42.</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47"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liabilities at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$2,100.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$2,320.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$2,920.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$2,885.</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43.</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48"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retained earnings at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$2,800.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$2,825.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$2,850.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$3,425.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$3,450.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44.</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the Moody Company entered into a transaction for 100% of the outstanding common stock of Osorio Company. To acquire these shares, Moody issued $400 in long-term liabilities and 40 shares of common stock having a par value of $1 per share but a fair value of $10 per share. Moody paid $20 to lawyers, accountants, and brokers for assistance in bringing about this acquisition. Another $15 was paid in connection with stock issuance costs. Prior to these transactions, the balance sheets for the two companies were as follows: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16PRINT.png" o:spid="_x0000_i1049" type="#_x0000_t75" style="width:282pt;height:183pt;visibility:visible">
                  <v:imagedata r:id="rId15"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Parentheses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Moody's appraisal of Osorio, three assets were deemed to be undervalued on the subsidiary's books: Inventory by $10, Land by $40, and Buildings by $60.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was recorded as the investment in Osorio?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$930.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$820.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$800.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$835.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$815.</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45.</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the Moody Company entered into a transaction for 100% of the outstanding common stock of Osorio Company. To acquire these shares, Moody issued $400 in long-term liabilities and 40 shares of common stock having a par value of $1 per share but a fair value of $10 per share. Moody paid $20 to lawyers, accountants, and brokers for assistance in bringing about this acquisition. Another $15 was paid in connection with stock issuance costs. Prior to these transactions, the balance sheets for the two companies were as follows: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17PRINT.png" o:spid="_x0000_i1050" type="#_x0000_t75" style="width:282pt;height:183pt;visibility:visible">
                  <v:imagedata r:id="rId16"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Parentheses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Moody's appraisal of Osorio, three assets were deemed to be undervalued on the subsidiary's books: Inventory by $10, Land by $40, and Buildings by $60.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was recorded as goodwill arising from this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$230.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457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None. There is a gain on bargain purchase of $230.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457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None. There is a gain on bargain purchase of $265.</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46.</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the Moody Company entered into a transaction for 100% of the outstanding common stock of Osorio Company. To acquire these shares, Moody issued $400 in long-term liabilities and 40 shares of common stock having a par value of $1 per share but a fair value of $10 per share. Moody paid $20 to lawyers, accountants, and brokers for assistance in bringing about this acquisition. Another $15 was paid in connection with stock issuance costs. Prior to these transactions, the balance sheets for the two companies were as follows: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18PRINT.png" o:spid="_x0000_i1051" type="#_x0000_t75" style="width:282pt;height:183pt;visibility:visible">
                  <v:imagedata r:id="rId17"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Parentheses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Moody's appraisal of Osorio, three assets were deemed to be undervalued on the subsidiary's books: Inventory by $10, Land by $40, and Buildings by $60.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amount of consolidated inventories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$290.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47.</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the Moody Company entered into a transaction for 100% of the outstanding common stock of Osorio Company. To acquire these shares, Moody issued $400 in long-term liabilities and 40 shares of common stock having a par value of $1 per share but a fair value of $10 per share. Moody paid $20 to lawyers, accountants, and brokers for assistance in bringing about this acquisition. Another $15 was paid in connection with stock issuance costs. Prior to these transactions, the balance sheets for the two companies were as follows: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52" type="#_x0000_t75" style="width:282pt;height:183pt;visibility:visible">
                  <v:imagedata r:id="rId15"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Parentheses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Moody's appraisal of Osorio, three assets were deemed to be undervalued on the subsidiary's books: Inventory by $10, Land by $40, and Buildings by $60.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amount of consolidated buildings (net)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48.</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the Moody Company entered into a transaction for 100% of the outstanding common stock of Osorio Company. To acquire these shares, Moody issued $400 in long-term liabilities and 40 shares of common stock having a par value of $1 per share but a fair value of $10 per share. Moody paid $20 to lawyers, accountants, and brokers for assistance in bringing about this acquisition. Another $15 was paid in connection with stock issuance costs. Prior to these transactions, the balance sheets for the two companies were as follows: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19PRINT.png" o:spid="_x0000_i1053" type="#_x0000_t75" style="width:282pt;height:183pt;visibility:visible">
                  <v:imagedata r:id="rId18"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Parentheses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Moody's appraisal of Osorio, three assets were deemed to be undervalued on the subsidiary's books: Inventory by $10, Land by $40, and Buildings by $60.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amount of consolidated land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$320.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49.</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the Moody Company entered into a transaction for 100% of the outstanding common stock of Osorio Company. To acquire these shares, Moody issued $400 in long-term liabilities and 40 shares of common stock having a par value of $1 per share but a fair value of $10 per share. Moody paid $20 to lawyers, accountants, and brokers for assistance in bringing about this acquisition. Another $15 was paid in connection with stock issuance costs. Prior to these transactions, the balance sheets for the two companies were as follows: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54" type="#_x0000_t75" style="width:282pt;height:183pt;visibility:visible">
                  <v:imagedata r:id="rId16"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Parentheses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Moody's appraisal of Osorio, three assets were deemed to be undervalued on the subsidiary's books: Inventory by $10, Land by $40, and Buildings by $60.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amount of consolidated equipment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$559.</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$560.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50.</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the Moody Company entered into a transaction for 100% of the outstanding common stock of Osorio Company. To acquire these shares, Moody issued $400 in long-term liabilities and 40 shares of common stock having a par value of $1 per share but a fair value of $10 per share. Moody paid $20 to lawyers, accountants, and brokers for assistance in bringing about this acquisition. Another $15 was paid in connection with stock issuance costs. Prior to these transactions, the balance sheets for the two companies were as follows: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55" type="#_x0000_t75" style="width:282pt;height:183pt;visibility:visible">
                  <v:imagedata r:id="rId15"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Parentheses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Moody's appraisal of Osorio, three assets were deemed to be undervalued on the subsidiary's books: Inventory by $10, Land by $40, and Buildings by $60.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amount of consolidated common stock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$610.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$530.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51.</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the Moody Company entered into a transaction for 100% of the outstanding common stock of Osorio Company. To acquire these shares, Moody issued $400 in long-term liabilities and 40 shares of common stock having a par value of $1 per share but a fair value of $10 per share. Moody paid $20 to lawyers, accountants, and brokers for assistance in bringing about this acquisition. Another $15 was paid in connection with stock issuance costs. Prior to these transactions, the balance sheets for the two companies were as follows: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56" type="#_x0000_t75" style="width:282pt;height:183pt;visibility:visible">
                  <v:imagedata r:id="rId15"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Parentheses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Moody's appraisal of Osorio, three assets were deemed to be undervalued on the subsidiary's books: Inventory by $10, Land by $40, and Buildings by $60.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amount of consolidated additional paid-in capital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$1,420.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$1,065.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$1,425.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$1,440.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52.</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the Moody Company entered into a transaction for 100% of the outstanding common stock of Osorio Company. To acquire these shares, Moody issued $400 in long-term liabilities and 40 shares of common stock having a par value of $1 per share but a fair value of $10 per share. Moody paid $20 to lawyers, accountants, and brokers for assistance in bringing about this acquisition. Another $15 was paid in connection with stock issuance costs. Prior to these transactions, the balance sheets for the two companies were as follows: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57" type="#_x0000_t75" style="width:282pt;height:183pt;visibility:visible">
                  <v:imagedata r:id="rId18"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Parentheses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Moody's appraisal of Osorio, three assets were deemed to be undervalued on the subsidiary's books: Inventory by $10, Land by $40, and Buildings by $60.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amount of consolidated cash after recording the acquisition transaction.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$215.</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53.</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Carnes has the following account balances as of May 1, 2012 before an acquisition transaction takes place.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21PRINT.png" o:spid="_x0000_i1058" type="#_x0000_t75" style="width:211.5pt;height:111.75pt;visibility:visible">
                  <v:imagedata r:id="rId19"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The fair value of Carnes' Land and Buildings are $650,000 and $550,000, respectively. On May 1, 2012, Riley Company issues 30,000 shares of its $10 par value ($25 fair value) common stock in exchange for all of the shares of Carnes' common stock. Riley paid $10,000 for costs to issue the new shares of stock. Before the acquisition, Riley has $700,000 in its common stock account and $300,000 in its additional paid-in capital account.</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May 1, 2012, what value is assigned to Riley's investment account?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$750,000.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$760,000.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$1,350,000.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54.</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Carnes has the following account balances as of May 1, 2012 before an acquisition transaction takes place.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59" type="#_x0000_t75" style="width:211.5pt;height:111.75pt;visibility:visible">
                  <v:imagedata r:id="rId19"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The fair value of Carnes' Land and Buildings are $650,000 and $550,000, respectively. On May 1, 2012, Riley Company issues 30,000 shares of its $10 par value ($25 fair value) common stock in exchange for all of the shares of Carnes' common stock. Riley paid $10,000 for costs to issue the new shares of stock. Before the acquisition, Riley has $700,000 in its common stock account and $300,000 in its additional paid-in capital account.</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At the date of acquisition, by how much does Riley's additional paid-in capital increase or decrease?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2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1702"/>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$440,000 increase.</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1702"/>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$450,000 increase.</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1702"/>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$640,000 increase.</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176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$650,000 decrease.</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55.</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Carnes has the following account balances as of May 1, 2012 before an acquisition transaction takes place.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60" type="#_x0000_t75" style="width:211.5pt;height:111.75pt;visibility:visible">
                  <v:imagedata r:id="rId19"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The fair value of Carnes' Land and Buildings are $650,000 and $550,000, respectively. On May 1, 2012, Riley Company issues 30,000 shares of its $10 par value ($25 fair value) common stock in exchange for all of the shares of Carnes' common stock. Riley paid $10,000 for costs to issue the new shares of stock. Before the acquisition, Riley has $700,000 in its common stock account and $300,000 in its additional paid-in capital account.</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will be Riley's balance in its common stock account as a result of this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$990,000.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$1,590,000.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$1,600,000.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56.</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Carnes has the following account balances as of May 1, 2012 before an acquisition transaction takes place.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61" type="#_x0000_t75" style="width:211.5pt;height:111.75pt;visibility:visible">
                  <v:imagedata r:id="rId19"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The fair value of Carnes' Land and Buildings are $650,000 and $550,000, respectively. On May 1, 2012, Riley Company issues 30,000 shares of its $10 par value ($25 fair value) common stock in exchange for all of the shares of Carnes' common stock. Riley paid $10,000 for costs to issue the new shares of stock. Before the acquisition, Riley has $700,000 in its common stock account and $300,000 in its additional paid-in capital account.</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will be the consolidated additional paid-in capital as a result of this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$440,000.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$740,000.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$750,000.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$940,000.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$950,000.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57.</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23PRINT.png" o:spid="_x0000_i1062" type="#_x0000_t75" style="width:341.25pt;height:207.75pt;visibility:visible">
                  <v:imagedata r:id="rId2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investment to be recorded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$1,775.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$1,120.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58.</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24PRINT.png" o:spid="_x0000_i1063" type="#_x0000_t75" style="width:341.25pt;height:207.75pt;visibility:visible">
                  <v:imagedata r:id="rId21"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common stock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$2,980.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$2,400.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$3,400.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$3,730.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59.</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25PRINT.png" o:spid="_x0000_i1064" type="#_x0000_t75" style="width:341.25pt;height:207.75pt;visibility:visible">
                  <v:imagedata r:id="rId2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inventory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$1,810.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$1,230.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$1,830.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60.</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65" type="#_x0000_t75" style="width:341.25pt;height:207.75pt;visibility:visible">
                  <v:imagedata r:id="rId2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land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$2,070.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61.</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26PRINT.png" o:spid="_x0000_i1066" type="#_x0000_t75" style="width:341.25pt;height:207.75pt;visibility:visible">
                  <v:imagedata r:id="rId2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buildings (net)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$2,450.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$2,340.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$1,690.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62.</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27PRINT.png" o:spid="_x0000_i1067" type="#_x0000_t75" style="width:341.25pt;height:207.75pt;visibility:visible">
                  <v:imagedata r:id="rId24"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long-term liabilities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$2,600.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$2,800.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$3,720.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$3,820.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63.</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68" type="#_x0000_t75" style="width:341.25pt;height:207.75pt;visibility:visible">
                  <v:imagedata r:id="rId2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goodwill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$475.</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64.</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69" type="#_x0000_t75" style="width:341.25pt;height:207.75pt;visibility:visible">
                  <v:imagedata r:id="rId2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equipment (net)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$1,050.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65.</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70" type="#_x0000_t75" style="width:341.25pt;height:207.75pt;visibility:visible">
                  <v:imagedata r:id="rId2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fair value of the net assets acquired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$2,480.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66.</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71" type="#_x0000_t75" style="width:341.25pt;height:207.75pt;visibility:visible">
                  <v:imagedata r:id="rId24"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retained earnings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$1,290.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$1,640.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67.</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72" type="#_x0000_t75" style="width:341.25pt;height:207.75pt;visibility:visible">
                  <v:imagedata r:id="rId2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revenues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$3,540.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$2,880.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$4,050.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68.</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73" type="#_x0000_t75" style="width:341.25pt;height:207.75pt;visibility:visible">
                  <v:imagedata r:id="rId2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cash at the completion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$1,085.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$1,110.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$870.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$845.</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69.</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74" type="#_x0000_t75" style="width:341.25pt;height:207.75pt;visibility:visible">
                  <v:imagedata r:id="rId2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expenses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$2,785.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$3,390.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70.</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29PRINT.png" o:spid="_x0000_i1075" type="#_x0000_t75" style="width:342pt;height:208.5pt;visibility:visible">
                  <v:imagedata r:id="rId25"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investment to be recorded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$1,755.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$1,725.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$1,765.</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71.</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30PRINT.png" o:spid="_x0000_i1076" type="#_x0000_t75" style="width:342pt;height:208.5pt;visibility:visible">
                  <v:imagedata r:id="rId26"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inventory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$1,810.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$1,230.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$1,830.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72.</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31PRINT.png" o:spid="_x0000_i1077" type="#_x0000_t75" style="width:342pt;height:208.5pt;visibility:visible">
                  <v:imagedata r:id="rId27"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land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$2,070.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73.</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32PRINT.png" o:spid="_x0000_i1078" type="#_x0000_t75" style="width:342pt;height:208.5pt;visibility:visible">
                  <v:imagedata r:id="rId28"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buildings (net)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$2,450.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$2,340.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$1,690.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74.</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33PRINT.png" o:spid="_x0000_i1079" type="#_x0000_t75" style="width:342pt;height:208.5pt;visibility:visible">
                  <v:imagedata r:id="rId29"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goodwill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$442.</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$455.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$452.</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75.</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80" type="#_x0000_t75" style="width:342pt;height:208.5pt;visibility:visible">
                  <v:imagedata r:id="rId26"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equipment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$1,050.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76.</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81" type="#_x0000_t75" style="width:342pt;height:208.5pt;visibility:visible">
                  <v:imagedata r:id="rId26"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retained earnings as a result of this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$1,265.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$1,650.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77.</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82" type="#_x0000_t75" style="width:342pt;height:208.5pt;visibility:visible">
                  <v:imagedata r:id="rId27"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revenues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$3,540.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$2,880.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$4,050.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78.</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83" type="#_x0000_t75" style="width:342pt;height:208.5pt;visibility:visible">
                  <v:imagedata r:id="rId29"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expenses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$2,735.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$2,785.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$3,380.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79.</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84" type="#_x0000_t75" style="width:342pt;height:208.5pt;visibility:visible">
                  <v:imagedata r:id="rId26"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cash upon completion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$1,110.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668"/>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$1,085.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501"/>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$635.</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80.</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35PRINT.png" o:spid="_x0000_i1085" type="#_x0000_t75" style="width:341.25pt;height:152.25pt;visibility:visible">
                  <v:imagedata r:id="rId3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By how much will Flynn's additional paid-in capital increase as a result of this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$230,000.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$360,000.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81.</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36PRINT.png" o:spid="_x0000_i1086" type="#_x0000_t75" style="width:341.25pt;height:152.25pt;visibility:visible">
                  <v:imagedata r:id="rId31"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goodwill as a result of this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7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7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779"/>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$200,000.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82.</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37PRINT.png" o:spid="_x0000_i1087" type="#_x0000_t75" style="width:341.25pt;height:152.25pt;visibility:visible">
                  <v:imagedata r:id="rId3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consolidated receivables?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$640,000.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$480,000.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83.</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88" type="#_x0000_t75" style="width:341.25pt;height:152.25pt;visibility:visible">
                  <v:imagedata r:id="rId3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consolidated inventory?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$920,000.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$620,000.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84.</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89" type="#_x0000_t75" style="width:341.25pt;height:152.25pt;visibility:visible">
                  <v:imagedata r:id="rId31"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consolidated buildings (net)?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$1,420,000.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$1,140,000.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$1,480,000.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$1,200,000.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85.</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90" type="#_x0000_t75" style="width:341.25pt;height:152.25pt;visibility:visible">
                  <v:imagedata r:id="rId3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consolidated equipment (net)?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$385,000.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$435,000.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$360,000.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86.</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38PRINT.png" o:spid="_x0000_i1091" type="#_x0000_t75" style="width:341.25pt;height:152.25pt;visibility:visible">
                  <v:imagedata r:id="rId3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consolidated long-term liabilities?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$1,520,000.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$1,480,000.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$1,440,000.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$1,180,000.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$1,100,000.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87.</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92" type="#_x0000_t75" style="width:341.25pt;height:152.25pt;visibility:visible">
                  <v:imagedata r:id="rId3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consolidated common stock?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$1,080,000.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$1,280,000.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$1,360,000.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88.</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93" type="#_x0000_t75" style="width:341.25pt;height:152.25pt;visibility:visible">
                  <v:imagedata r:id="rId3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Assuming the combination is accounted for as a purchase, what amount will be reported for consolidated retained earnings?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$1,830,000.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$1,080,000.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$1,535,000.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89.</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94" type="#_x0000_t75" style="width:341.25pt;height:152.25pt;visibility:visible">
                  <v:imagedata r:id="rId3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consolidated retained earnings?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$1,065,000.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$1,080,000.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$1,525,000.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$1,535,000.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1057"/>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$1,560,000.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90.</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95" type="#_x0000_t75" style="width:341.25pt;height:152.25pt;visibility:visible">
                  <v:imagedata r:id="rId3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consolidated additional paid-in capital?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$365,000.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$375,000.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$345,000.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91.</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096" type="#_x0000_t75" style="width:341.25pt;height:152.25pt;visibility:visible">
                  <v:imagedata r:id="rId3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consolidated cash after the acquisition is completed?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$475,000.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$555,000.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56"/>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$580,000.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245"/>
              <w:gridCol w:w="890"/>
            </w:tblGrid>
            <w:tr w:rsidR="00CA107A" w:rsidRPr="00107914">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E.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$875,000.</w:t>
                  </w:r>
                </w:p>
              </w:tc>
            </w:tr>
          </w:tbl>
          <w:p w:rsidR="00CA107A" w:rsidRPr="00107914" w:rsidRDefault="00CA107A"/>
        </w:tc>
      </w:tr>
    </w:tbl>
    <w:p w:rsidR="00CA107A" w:rsidRDefault="00CA107A">
      <w:pPr>
        <w:keepLines/>
      </w:pPr>
      <w:r>
        <w:rPr>
          <w:rFonts w:ascii="Arial Unicode MS" w:eastAsia="Arial Unicode MS" w:hAnsi="Arial Unicode MS"/>
          <w:color w:val="000000"/>
          <w:sz w:val="18"/>
          <w:szCs w:val="18"/>
        </w:rPr>
        <w:t> </w:t>
      </w:r>
    </w:p>
    <w:p w:rsidR="00CA107A" w:rsidRDefault="00CA107A">
      <w:r>
        <w:rPr>
          <w:rFonts w:ascii="Arial Unicode MS" w:eastAsia="Arial Unicode MS" w:hAnsi="Arial Unicode MS"/>
          <w:color w:val="000000"/>
          <w:sz w:val="18"/>
          <w:szCs w:val="18"/>
        </w:rPr>
        <w:t> </w:t>
      </w:r>
    </w:p>
    <w:p w:rsidR="00CA107A" w:rsidRDefault="00CA107A">
      <w:pPr>
        <w:spacing w:before="239" w:after="239"/>
      </w:pPr>
      <w:r>
        <w:rPr>
          <w:rFonts w:ascii="Times,Times New Roman,Times-Rom" w:hAnsi="Times,Times New Roman,Times-Rom" w:cs="Times,Times New Roman,Times-Rom"/>
          <w:color w:val="000000"/>
          <w:sz w:val="18"/>
          <w:szCs w:val="18"/>
        </w:rPr>
        <w:br/>
      </w:r>
      <w:r>
        <w:rPr>
          <w:rFonts w:ascii="Arial Unicode MS" w:eastAsia="Arial Unicode MS" w:hAnsi="Arial Unicode MS" w:cs="Arial Unicode MS"/>
          <w:b/>
          <w:bCs/>
          <w:color w:val="000000"/>
        </w:rPr>
        <w:t>Essay Questions</w:t>
      </w:r>
      <w:r>
        <w:br/>
      </w:r>
      <w:r>
        <w:rPr>
          <w:rFonts w:ascii="Arial Unicode MS" w:eastAsia="Arial Unicode MS" w:hAnsi="Arial Unicode MS"/>
          <w:color w:val="000000"/>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92.</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What term is used to refer to a business combination in which only one of the original companies continues to exist?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93.</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How are stock issuance costs accounted for in an acquisition business combination?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94.</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What is the primary difference between recording an acquisition when the subsidiary is dissolved and when separate incorporation is maintained?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95.</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How are direct combination costs accounted for in an acquisition transaction?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96.</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 xml:space="preserve">Peterman Co. owns 55% of Samson Co. Under what circumstances would Peterman </w:t>
            </w:r>
            <w:r>
              <w:rPr>
                <w:rFonts w:ascii="Arial Unicode MS" w:eastAsia="Arial Unicode MS" w:hAnsi="Arial Unicode MS" w:cs="Arial Unicode MS"/>
                <w:b/>
                <w:bCs/>
                <w:i/>
                <w:iCs/>
                <w:color w:val="000000"/>
                <w:sz w:val="20"/>
                <w:szCs w:val="20"/>
              </w:rPr>
              <w:t>not</w:t>
            </w:r>
            <w:r>
              <w:rPr>
                <w:rFonts w:ascii="Arial Unicode MS" w:eastAsia="Arial Unicode MS" w:hAnsi="Arial Unicode MS" w:cs="Arial Unicode MS"/>
                <w:color w:val="000000"/>
                <w:sz w:val="20"/>
                <w:szCs w:val="20"/>
              </w:rPr>
              <w:t xml:space="preserve"> be required to prepare consolidated financial statements?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97.</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How would you account for in-process research and development acquired in a business combination accounted for as an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98.</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Elon Corp. obtained all of the common stock of Finley Co., paying slightly less than the fair value of Finley's net assets acquired. How should the difference between the consideration transferred and the fair value of the net assets be treated if the transaction is accounted for as an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60"/>
        <w:gridCol w:w="864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99.</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For acquisition accounting, why are assets and liabilities of the subsidiary consolidated at fair value?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90"/>
        <w:gridCol w:w="861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100.</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Goodwill is often acquired as part of a business combination. Why, when separate incorporation is maintained, does Goodwill not appear on the Parent company's trial balance as a separate account?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90"/>
        <w:gridCol w:w="861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101.</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How are direct combination costs, contingent consideration, and a bargain purchase reflected in recording an acquisition transaction?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90"/>
        <w:gridCol w:w="861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102.</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How is contingent consideration accounted for in an acquisition business combination transaction?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90"/>
        <w:gridCol w:w="861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103.</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How are bargain purchases accounted for in an acquisition business transaction?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90"/>
        <w:gridCol w:w="861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104.</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Describe the accounting for direct costs, indirect costs, and issuance costs under the acquisition method of accounting for a business combination.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90"/>
        <w:gridCol w:w="861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105.</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What is the difference in consolidated results between a business combination whereby the acquired company is dissolved, and a business combination whereby separate incorporation is maintained?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90"/>
        <w:gridCol w:w="861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106.</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Bale Co. acquired Silo Inc. on December 31, 2013, in an acquisition business combination transaction. Bale's net income for the year was $1,400,000, while Silo had net income of $400,000 earned evenly during the year. Bale paid $100,000 in direct combination costs, $50,000 in indirect costs, and $30,000 in stock issue costs to effect the combination.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i/>
                <w:iCs/>
                <w:color w:val="000000"/>
                <w:sz w:val="20"/>
                <w:szCs w:val="20"/>
              </w:rPr>
              <w:t>Required: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is consolidated net income for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90"/>
        <w:gridCol w:w="861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t>107.</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Fine Co. issued its common stock in exchange for the common stock of Dandy Corp. in an acquisition. At the date of the combination, Fine had land with a book value of $480,000 and a fair value of $620,000. Dandy had land with a book value of $170,000 and a fair value of $190,000.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i/>
                <w:iCs/>
                <w:color w:val="000000"/>
                <w:sz w:val="20"/>
                <w:szCs w:val="20"/>
              </w:rPr>
              <w:t>Required: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was the consolidated balance for Land in a consolidated balance sheet prepared at the date of the acquisition combination?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90"/>
        <w:gridCol w:w="861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108.</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Jernigan Corp. had the following account balances at 12/1/12:</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44PRINT.png" o:spid="_x0000_i1097" type="#_x0000_t75" style="width:199.5pt;height:141pt;visibility:visible">
                  <v:imagedata r:id="rId34"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Several of Jernigan's accounts have fair values that differ from book value. The fair values are: Land — $480,000; Building — $720,000; Inventory — $336,000; and Liabilities — $396,000.</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Inglewood Inc. acquired all of the outstanding common shares of Jernigan by issuing 20,000 shares of common stock having a $6 par value</w:t>
            </w:r>
            <w:r>
              <w:rPr>
                <w:rFonts w:ascii="Arial Unicode MS" w:eastAsia="Arial Unicode MS" w:hAnsi="Arial Unicode MS" w:cs="Arial Unicode MS"/>
                <w:i/>
                <w:iCs/>
                <w:color w:val="000000"/>
                <w:sz w:val="20"/>
                <w:szCs w:val="20"/>
              </w:rPr>
              <w:t>,</w:t>
            </w:r>
            <w:r>
              <w:rPr>
                <w:rFonts w:ascii="Arial Unicode MS" w:eastAsia="Arial Unicode MS" w:hAnsi="Arial Unicode MS" w:cs="Arial Unicode MS"/>
                <w:color w:val="000000"/>
                <w:sz w:val="20"/>
                <w:szCs w:val="20"/>
              </w:rPr>
              <w:t xml:space="preserve"> but a $66 fair value. Stock issuance costs amounted to $12,000.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i/>
                <w:iCs/>
                <w:color w:val="000000"/>
                <w:sz w:val="20"/>
                <w:szCs w:val="20"/>
              </w:rPr>
              <w:t>Required: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Prepare a fair value allocation and goodwill schedule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90"/>
        <w:gridCol w:w="861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109.</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Salem Co. had the following account balances as of December 1, 2012:</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48PRINT.png" o:spid="_x0000_i1098" type="#_x0000_t75" style="width:273.75pt;height:99.75pt;visibility:visible">
                  <v:imagedata r:id="rId35"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Bellington Inc. transferred $1.7 million in cash and 12,000 shares of its newly issued $30 par value common stock (valued at $90 per share) to acquire all of Salem's outstanding common stock.</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Determine the balance for Goodwill that would be included in a December 1, 2012, consolidation.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90"/>
        <w:gridCol w:w="861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110.</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Salem Co. had the following account balances as of December 1, 2012:</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51PRINT.png" o:spid="_x0000_i1099" type="#_x0000_t75" style="width:273.75pt;height:99.75pt;visibility:visible">
                  <v:imagedata r:id="rId36"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Bellington Inc. transferred $1.7 million in cash and 12,000 shares of its newly issued $30 par value common stock (valued at $90 per share) to acquire all of Salem's outstanding common stock.</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that Bellington paid cash of $2.8 million. No stock is issued. An additional $50,000 is paid in direct combination costs.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i/>
                <w:iCs/>
                <w:color w:val="000000"/>
                <w:sz w:val="20"/>
                <w:szCs w:val="20"/>
              </w:rPr>
              <w:t>Required: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For Goodwill, determine what balance would be included in a December 1, 2012 consolidation.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90"/>
        <w:gridCol w:w="861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111.</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Chester Inc. acquired 100% of Festus Corp.'s outstanding common stock by exchanging 37,500 shares of Chester's $2 par value common voting stock. On January 1, 2013, Chester's voting common stock had a fair value of $40 per share. Festus' voting common shares were selling for $6.50 per share. Festus' balances on the acquisition date, just prior to acquisition are listed below.</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55PRINT.png" o:spid="_x0000_i1100" type="#_x0000_t75" style="width:342pt;height:153.75pt;visibility:visible">
                  <v:imagedata r:id="rId37"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Required: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value of the Goodwill account on the date of acquisition, 1/1/15.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90"/>
        <w:gridCol w:w="861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112.</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Jode Inc. and Lakely Corp., just prior to their combination, for the year ending December 31, 2012, follow. Lakely's buildings were undervalued on its financial records by $60,000.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59PRINT.png" o:spid="_x0000_i1101" type="#_x0000_t75" style="width:342pt;height:192pt;visibility:visible">
                  <v:imagedata r:id="rId38"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2012, Jode issued 54,000 new shares of its $10 par value stock in exchange for all the outstanding shares of Lakely. Jode's shares had a fair value on that date of $35 per share. Jode paid $34,000 to an investment bank for assisting in the arrangements. Jode also paid $24,000 in stock issuance costs to effect the acquisition of Lakely. Lakely will retain its incorporation.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Prepare the journal entries to record (1) the issuance of stock by Jode and (2) the payment of the combination costs.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90"/>
        <w:gridCol w:w="861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113.</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Jode Inc. and Lakely Corp., just prior to their combination, for the year ending December 31, 2012, follow. Lakely's buildings were undervalued on its financial records by $60,000.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64PRINT.png" o:spid="_x0000_i1102" type="#_x0000_t75" style="width:342pt;height:192pt;visibility:visible">
                  <v:imagedata r:id="rId39"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2012, Jode issued 54,000 new shares of its $10 par value stock in exchange for all the outstanding shares of Lakely. Jode's shares had a fair value on that date of $35 per share. Jode paid $34,000 to an investment bank for assisting in the arrangements. Jode also paid $24,000 in stock issuance costs to effect the acquisition of Lakely. Lakely will retain its incorporation.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i/>
                <w:iCs/>
                <w:color w:val="000000"/>
                <w:sz w:val="20"/>
                <w:szCs w:val="20"/>
              </w:rPr>
              <w:t>Required: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Determine consolidated net income for the year ended December 31, 2012.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90"/>
        <w:gridCol w:w="861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114.</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Jode Inc. and Lakely Corp., just prior to their combination, for the year ending December 31, 2012, follow. Lakely's buildings were undervalued on its financial records by $60,000.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67PRINT.png" o:spid="_x0000_i1103" type="#_x0000_t75" style="width:342pt;height:192pt;visibility:visible">
                  <v:imagedata r:id="rId4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2012, Jode issued 54,000 new shares of its $10 par value stock in exchange for all the outstanding shares of Lakely. Jode's shares had a fair value on that date of $35 per share. Jode paid $34,000 to an investment bank for assisting in the arrangements. Jode also paid $24,000 in stock issuance costs to effect the acquisition of Lakely. Lakely will retain its incorporation.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Determine consolidated Additional paid-in Capital at December 31, 2012.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90"/>
        <w:gridCol w:w="861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115.</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following are preliminary financial statements for Black Co. and Blue Co. for the year ending December 31, 2013.</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71PRINT.png" o:spid="_x0000_i1104" type="#_x0000_t75" style="width:342pt;height:218.25pt;visibility:visible">
                  <v:imagedata r:id="rId41"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(subsequent to the preceding statements), Black exchanged 10,000 shares of its $10 par value common stock for all of the outstanding shares of Blue. Black's stock on that date has a fair value of $50 per share. Black was willing to issue 10,000 shares of stock because Blue's land was appraised at $204,000. Black also paid $14,000 to several attorneys and accountants who assisted in creating this combination.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i/>
                <w:iCs/>
                <w:color w:val="000000"/>
                <w:sz w:val="20"/>
                <w:szCs w:val="20"/>
              </w:rPr>
              <w:t>Required: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Assuming that these two companies retained their separate legal identities, prepare a consolidation worksheet as of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90"/>
        <w:gridCol w:w="861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116.</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The following are preliminary financial statements for Black Co. and Blue Co. for the year ending December 31, 2013 prior to Black's acquisition of Blue.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77PRINT.png" o:spid="_x0000_i1105" type="#_x0000_t75" style="width:341.25pt;height:217.5pt;visibility:visible">
                  <v:imagedata r:id="rId4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(subsequent to the preceding statements), Black exchanged 10,000 shares of its $10 par value common stock for all of the outstanding shares of Blue. Black's stock on that date has a fair value of $60 per share. Black was willing to issue 10,000 shares of stock because Blue's land was appraised at $204,000. Black also paid $14,000 to several attorneys and accountants who assisted in creating this combination.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i/>
                <w:iCs/>
                <w:color w:val="000000"/>
                <w:sz w:val="20"/>
                <w:szCs w:val="20"/>
              </w:rPr>
              <w:t>Required: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Assuming that these two companies retained their separate legal identities, prepare a consolidation worksheet as of December 31, 2013 after the acquisition transaction is completed.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390"/>
        <w:gridCol w:w="8610"/>
      </w:tblGrid>
      <w:tr w:rsidR="00CA107A" w:rsidRPr="00107914">
        <w:tc>
          <w:tcPr>
            <w:tcW w:w="200" w:type="pct"/>
          </w:tcPr>
          <w:p w:rsidR="00CA107A" w:rsidRPr="00107914" w:rsidRDefault="00CA107A">
            <w:pPr>
              <w:keepNext/>
              <w:keepLines/>
            </w:pPr>
            <w:r>
              <w:rPr>
                <w:rFonts w:ascii="Arial Unicode MS" w:eastAsia="Arial Unicode MS" w:hAnsi="Arial Unicode MS" w:cs="Arial Unicode MS"/>
                <w:color w:val="000000"/>
                <w:sz w:val="20"/>
                <w:szCs w:val="20"/>
              </w:rPr>
              <w:lastRenderedPageBreak/>
              <w:t>117.</w:t>
            </w:r>
          </w:p>
        </w:tc>
        <w:tc>
          <w:tcPr>
            <w:tcW w:w="4800" w:type="pct"/>
          </w:tcPr>
          <w:p w:rsidR="00CA107A" w:rsidRPr="00107914" w:rsidRDefault="00CA107A">
            <w:pPr>
              <w:keepNext/>
              <w:keepLines/>
            </w:pPr>
            <w:r>
              <w:rPr>
                <w:rFonts w:ascii="Arial Unicode MS" w:eastAsia="Arial Unicode MS" w:hAnsi="Arial Unicode MS" w:cs="Arial Unicode MS"/>
                <w:color w:val="000000"/>
                <w:sz w:val="20"/>
                <w:szCs w:val="20"/>
              </w:rPr>
              <w:t>For each of the following situations, select the best letter answer to reflect the effect of the numbered item on the acquirer's accounting entry at the date of combination when separate incorporation will be maintained. Items (4) and (6) require two selections.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 Increase Investment account.</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(B) Decrease Investment account.</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 Increase Liabilities.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(D) Increase Common stock.</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(E) Decrease common stock.</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(F) Increase Additional paid-in capital.</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 Decrease Additional paid-in capital.</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(H) Increase Retained earnings.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 Decrease Retained earnings.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_____1. Direct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_____2. Indirect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_____3. Stock issue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_____4. Contingent consideration.</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_____5. Bargain purchase.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_____6. In-process research and development acquired.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p w:rsidR="00CA107A" w:rsidRPr="00107914" w:rsidRDefault="00CA107A">
            <w:pPr>
              <w:keepNext/>
              <w:keepLines/>
              <w:spacing w:before="212" w:after="212"/>
            </w:pPr>
            <w:r>
              <w:rPr>
                <w:rFonts w:ascii="Times,Times New Roman,Times-Rom" w:hAnsi="Times,Times New Roman,Times-Rom" w:cs="Times,Times New Roman,Times-Rom"/>
                <w:color w:val="000000"/>
                <w:sz w:val="16"/>
                <w:szCs w:val="16"/>
              </w:rPr>
              <w:br/>
            </w:r>
            <w:r>
              <w:rPr>
                <w:rFonts w:ascii="Arial Unicode MS" w:eastAsia="Arial Unicode MS" w:hAnsi="Arial Unicode MS"/>
                <w:color w:val="000000"/>
                <w:sz w:val="16"/>
                <w:szCs w:val="16"/>
              </w:rPr>
              <w:t> </w:t>
            </w:r>
          </w:p>
        </w:tc>
      </w:tr>
    </w:tbl>
    <w:p w:rsidR="00CA107A" w:rsidRDefault="00CA107A">
      <w:pPr>
        <w:keepLines/>
      </w:pPr>
      <w:r>
        <w:rPr>
          <w:rFonts w:ascii="Arial Unicode MS" w:eastAsia="Arial Unicode MS" w:hAnsi="Arial Unicode MS"/>
          <w:color w:val="000000"/>
          <w:sz w:val="18"/>
          <w:szCs w:val="18"/>
        </w:rPr>
        <w:t> </w:t>
      </w:r>
    </w:p>
    <w:p w:rsidR="00CA107A" w:rsidRDefault="00CA107A" w:rsidP="0073347E">
      <w:pPr>
        <w:jc w:val="center"/>
      </w:pPr>
      <w:r>
        <w:rPr>
          <w:rFonts w:ascii="Times,Times New Roman,Times-Rom" w:hAnsi="Times,Times New Roman,Times-Rom" w:cs="Times,Times New Roman,Times-Rom"/>
          <w:color w:val="000000"/>
          <w:sz w:val="18"/>
          <w:szCs w:val="18"/>
        </w:rPr>
        <w:br/>
      </w:r>
      <w:r>
        <w:br w:type="page"/>
      </w:r>
      <w:r>
        <w:rPr>
          <w:rFonts w:ascii="Arial Unicode MS" w:eastAsia="Arial Unicode MS" w:hAnsi="Arial Unicode MS" w:cs="Arial Unicode MS"/>
          <w:color w:val="000000"/>
          <w:sz w:val="28"/>
          <w:szCs w:val="28"/>
        </w:rPr>
        <w:lastRenderedPageBreak/>
        <w:t xml:space="preserve">Chapter 02 Consolidation of Financial Information </w:t>
      </w:r>
      <w:r w:rsidRPr="0073347E">
        <w:rPr>
          <w:rFonts w:ascii="Arial Unicode MS" w:eastAsia="Arial Unicode MS" w:hAnsi="Arial Unicode MS" w:cs="Arial Unicode MS"/>
          <w:color w:val="FF0000"/>
          <w:sz w:val="28"/>
          <w:szCs w:val="28"/>
        </w:rPr>
        <w:t>Answer Key</w:t>
      </w:r>
      <w:r>
        <w:rPr>
          <w:rFonts w:ascii="Arial Unicode MS" w:eastAsia="Arial Unicode MS" w:hAnsi="Arial Unicode MS"/>
          <w:color w:val="000000"/>
          <w:sz w:val="28"/>
          <w:szCs w:val="28"/>
        </w:rPr>
        <w:br/>
      </w:r>
      <w:r>
        <w:rPr>
          <w:rFonts w:ascii="Arial Unicode MS" w:eastAsia="Arial Unicode MS" w:hAnsi="Arial Unicode MS"/>
          <w:color w:val="000000"/>
          <w:sz w:val="18"/>
          <w:szCs w:val="18"/>
        </w:rPr>
        <w:t> </w:t>
      </w:r>
    </w:p>
    <w:p w:rsidR="00CA107A" w:rsidRDefault="00CA107A">
      <w:pPr>
        <w:spacing w:before="239" w:after="239"/>
      </w:pPr>
      <w:r>
        <w:rPr>
          <w:rFonts w:ascii="Times,Times New Roman,Times-Rom" w:hAnsi="Times,Times New Roman,Times-Rom" w:cs="Times,Times New Roman,Times-Rom"/>
          <w:color w:val="000000"/>
          <w:sz w:val="18"/>
          <w:szCs w:val="18"/>
        </w:rPr>
        <w:br/>
      </w:r>
      <w:r>
        <w:rPr>
          <w:rFonts w:ascii="Arial Unicode MS" w:eastAsia="Arial Unicode MS" w:hAnsi="Arial Unicode MS" w:cs="Arial Unicode MS"/>
          <w:b/>
          <w:bCs/>
          <w:color w:val="000000"/>
        </w:rPr>
        <w:t>Multiple Choice Questions</w:t>
      </w:r>
      <w:r>
        <w:br/>
      </w:r>
      <w:r>
        <w:rPr>
          <w:rFonts w:ascii="Arial Unicode MS" w:eastAsia="Arial Unicode MS" w:hAnsi="Arial Unicode MS"/>
          <w:color w:val="000000"/>
        </w:rPr>
        <w:t> </w:t>
      </w: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At the date of an acquisition which is not a bargain purchase, the acquisition method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709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consolidates the subsidiary's assets at fair value and the liabilities at book value.</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45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consolidates all subsidiary assets and liabilities at book value.</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303"/>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consolidates all subsidiary assets and liabilities at fair value.</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consolidates current assets and liabilities at book value, long-term assets and liabilities at fair value.</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09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consolidates the subsidiary's assets at book value and the liabilities at fair value.</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Accessibility: Keyboard Navigation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1 Easy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2.</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In an acquisition where control is achieved, how would the land accounts of the parent and the land accounts of the subsidiary be combined?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06" type="#_x0000_t75" style="width:180.75pt;height:83.25pt;visibility:visible">
                  <v:imagedata r:id="rId7"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7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A</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B</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C</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E</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3.</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Lisa Co. paid cash for all of the voting common stock of Victoria Corp. Victoria will continue to exist as a separate corporation. Entries for the consolidation of Lisa and Victoria would be recorded in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1134"/>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worksheet.</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94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Lisa's general journal.</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224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Victoria's general journal.</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334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Victoria's secret consolidation journal.</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3503"/>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general journals of both companies.</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Accessibility: Keyboard Navigation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1 Easy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4.</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Using the acquisition method for a business combination, goodwill is generally defined as: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738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Cost of the investment less the subsidiary's book value at the beginning of the year.</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90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Cost of the investment less the subsidiary's book value at the acquisition date.</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23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Cost of the investment less the subsidiary's fair value at the beginning of the year.</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42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Cost of the investment less the subsidiary's fair value at acquisition date.</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3414"/>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is no longer allowed under federal law.</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Accessibility: Keyboard Navigation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5.</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Direct combination costs and stock issuance costs are often incurred in the process of making a controlling investment in another company. How should those costs be accounted for in a pre-2009 purchase transaction?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07" type="#_x0000_t75" style="width:269.25pt;height:80.25pt;visibility:visible">
                  <v:imagedata r:id="rId8"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7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A</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B</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C</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E</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02-09 Appendix: Identify the general characteristics of the legacy purchase and pooling of interest methods of accounting for past business combinations. Understand the effects that persist today in financial statements from the use of these legacy methods.</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6.</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How are direct and indirect costs accounted for when applying the acquisition method for a business combination?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08" type="#_x0000_t75" style="width:342pt;height:74.25pt;visibility:visible">
                  <v:imagedata r:id="rId9"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7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A</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B</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C</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Option E</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1 Easy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7.</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 xml:space="preserve">What is the </w:t>
            </w:r>
            <w:r>
              <w:rPr>
                <w:rFonts w:ascii="Arial Unicode MS" w:eastAsia="Arial Unicode MS" w:hAnsi="Arial Unicode MS" w:cs="Arial Unicode MS"/>
                <w:b/>
                <w:bCs/>
                <w:i/>
                <w:iCs/>
                <w:color w:val="000000"/>
                <w:sz w:val="20"/>
                <w:szCs w:val="20"/>
              </w:rPr>
              <w:t>primary</w:t>
            </w:r>
            <w:r>
              <w:rPr>
                <w:rFonts w:ascii="Arial Unicode MS" w:eastAsia="Arial Unicode MS" w:hAnsi="Arial Unicode MS" w:cs="Arial Unicode MS"/>
                <w:color w:val="000000"/>
                <w:sz w:val="20"/>
                <w:szCs w:val="20"/>
              </w:rPr>
              <w:t xml:space="preserve"> accounting difference between accounting for when the subsidiary is dissolved and when the subsidiary retains its incorporation?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53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If the subsidiary is dissolved, it will not be operated as a separate division.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74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If the subsidiary is dissolved, assets and liabilities are consolidated at their book values.</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If the subsidiary retains its incorporation, there will be no goodwill associated with the acquisition.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If the subsidiary retains its incorporation, assets and liabilities are consolidated at their book values.</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If the subsidiary retains its incorporation, the consolidation is not formally recorded in the accounting records of the acquiring company.</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Accessibility: Keyboard Navigation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Understand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8.</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According to GAAP, the pooling of interest method for business combinations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3236"/>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Is preferred to the purchase method.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3013"/>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Is allowed for all new acquisitions.</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98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Is no longer allowed for business combinations after June 30, 2001.</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47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Is no longer allowed for business combinations after December 31, 2001.</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73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Is only allowed for large corporate mergers like Exxon and Mobil.</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Accessibility: Keyboard Navigation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1 Easy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02-09 Appendix: Identify the general characteristics of the legacy purchase and pooling of interest methods of accounting for past business combinations. Understand the effects that persist today in financial statements from the use of these legacy methods.</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9.</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An example of a difference in types of business combination is: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statutory merger can only be effected by an asset acquisition while a statutory consolidation can only be effected by a capital stock acquisition.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statutory merger can only be effected by a capital stock acquisition while a statutory consolidation can only be effected by an asset acquisition.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statutory merger requires dissolution of the acquired company while a statutory consolidation does not require dissolution.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statutory consolidation requires dissolution of the acquired company while a statutory merger does not require dissolution.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Both a statutory merger and a statutory consolidation can only be effected by an asset acquisition but only a statutory consolidation requires dissolution of the acquired company.</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Accessibility: Keyboard Navigation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3 Hard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02-03 Define the term business combination and differentiate across various forms of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Business Combinations-Creating a Single Economic Entity</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10.</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Acquired in-process research and development is considered as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3936"/>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definite-lived asset subject to amortization.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476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definite-lived asset subject to testing for impairment.</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4203"/>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an indefinite-lived asset subject to amortization.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36"/>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an indefinite-lived asset subject to testing for impairment.</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626"/>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research and development expense at the date of acquisition.</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Accessibility: Keyboard Navigation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1 Easy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 xml:space="preserve">Learning Objective: 02-08 Describe the two criteria for recognizing intangible assets apart from goodwill in a business </w:t>
            </w:r>
            <w:r>
              <w:rPr>
                <w:rFonts w:ascii="Arial Unicode MS" w:eastAsia="Arial Unicode MS" w:hAnsi="Arial Unicode MS" w:cs="Arial Unicode MS"/>
                <w:i/>
                <w:iCs/>
                <w:color w:val="000000"/>
                <w:sz w:val="16"/>
                <w:szCs w:val="16"/>
              </w:rPr>
              <w:lastRenderedPageBreak/>
              <w:t>combination.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Acquisition-Date Fair-Value Allocations-Additional Issues</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11.</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Which one of the following is a characteristic of a business combination accounted for as an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093"/>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combination must involve the exchange of equity securities only.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16"/>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transaction establishes an acquisition fair value basis for the company being acquired.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two companies may be about the same size, and it is difficult to determine the acquired company and the acquiring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transaction may be considered to be the uniting of the ownership interests of the companies involved.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53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acquired subsidiary must be smaller in size than the acquiring parent.</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Accessibility: Keyboard Navigation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1 Easy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12.</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Which one of the following is a characteristic of a business combination that is accounted for as an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Fair value only for items received by the acquirer can enter into the determination of the acquirer's accounting valuation of the acquired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Fair value only for the consideration transferred by the acquirer can enter into the determination of the acquirer's accounting valuation of the acquired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Fair value for the consideration transferred by the acquirer as well as the fair value of items received by the acquirer can enter into the determination of the acquirer's accounting valuation of the acquired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Fair value for only consideration transferred and identifiable assets received by the acquirer can enter into the determination of the acquirer's accounting valuation of the acquired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Only fair value of identifiable assets received enters into the determination of the acquirer's accounting valuation of the acquired company.</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Accessibility: Keyboard Navigation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Understand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3 Hard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13.</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 xml:space="preserve">A </w:t>
            </w:r>
            <w:r>
              <w:rPr>
                <w:rFonts w:ascii="Arial Unicode MS" w:eastAsia="Arial Unicode MS" w:hAnsi="Arial Unicode MS" w:cs="Arial Unicode MS"/>
                <w:i/>
                <w:iCs/>
                <w:color w:val="000000"/>
                <w:sz w:val="20"/>
                <w:szCs w:val="20"/>
              </w:rPr>
              <w:t>statutory</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merger</w:t>
            </w:r>
            <w:r>
              <w:rPr>
                <w:rFonts w:ascii="Arial Unicode MS" w:eastAsia="Arial Unicode MS" w:hAnsi="Arial Unicode MS" w:cs="Arial Unicode MS"/>
                <w:color w:val="000000"/>
                <w:sz w:val="20"/>
                <w:szCs w:val="20"/>
              </w:rPr>
              <w:t xml:space="preserve"> is a(n)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business combination in which only one of the two companies continues to exist as a legal corporation.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726"/>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business combination in which both companies continue to exist.</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238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acquisition of a competitor.</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3424"/>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acquisition of a supplier or a customer.</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764"/>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legal proposal to acquire outstanding shares of the target's stock.</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Accessibility: Keyboard Navigation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02-03 Define the term business combination and differentiate across various forms of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Business Combinations-Creating a Single Economic Entity</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14.</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 xml:space="preserve">How are </w:t>
            </w:r>
            <w:r>
              <w:rPr>
                <w:rFonts w:ascii="Arial Unicode MS" w:eastAsia="Arial Unicode MS" w:hAnsi="Arial Unicode MS" w:cs="Arial Unicode MS"/>
                <w:i/>
                <w:iCs/>
                <w:color w:val="000000"/>
                <w:sz w:val="20"/>
                <w:szCs w:val="20"/>
              </w:rPr>
              <w:t>stock</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issuance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costs</w:t>
            </w:r>
            <w:r>
              <w:rPr>
                <w:rFonts w:ascii="Arial Unicode MS" w:eastAsia="Arial Unicode MS" w:hAnsi="Arial Unicode MS" w:cs="Arial Unicode MS"/>
                <w:color w:val="000000"/>
                <w:sz w:val="20"/>
                <w:szCs w:val="20"/>
              </w:rPr>
              <w:t xml:space="preserve"> and </w:t>
            </w:r>
            <w:r>
              <w:rPr>
                <w:rFonts w:ascii="Arial Unicode MS" w:eastAsia="Arial Unicode MS" w:hAnsi="Arial Unicode MS" w:cs="Arial Unicode MS"/>
                <w:i/>
                <w:iCs/>
                <w:color w:val="000000"/>
                <w:sz w:val="20"/>
                <w:szCs w:val="20"/>
              </w:rPr>
              <w:t>direct</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combination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costs</w:t>
            </w:r>
            <w:r>
              <w:rPr>
                <w:rFonts w:ascii="Arial Unicode MS" w:eastAsia="Arial Unicode MS" w:hAnsi="Arial Unicode MS" w:cs="Arial Unicode MS"/>
                <w:color w:val="000000"/>
                <w:sz w:val="20"/>
                <w:szCs w:val="20"/>
              </w:rPr>
              <w:t xml:space="preserve"> treated in a business combination which is accounted for as an acquisition when the subsidiary will retain its incorporation?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Stock issuance costs are a part of the acquisition costs, and the direct combination costs are expensed.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Direct combination costs are a part of the acquisition costs, and the stock issuance costs are a reduction to additional paid-in capital.</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Direct combination costs are expensed and stock issuance costs are a reduction to additional paid-in capital.</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98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Both are treated as part of the acquisition consideration transferred.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226"/>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Both are treated as a reduction to additional paid-in capital.</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Accessibility: Keyboard Navigation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15.</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Bullen Inc. acquired 100% of the voting common stock of Vicker Inc. on January 1, 2013. The book value and fair value of Vicker's accounts on that date (prior to creating the combination) follow, along with the book value of Bullen's accounts: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09" type="#_x0000_t75" style="width:318pt;height:155.25pt;visibility:visible">
                  <v:imagedata r:id="rId1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that Bullen issued 12,000 shares of common stock with a $5 par value and a $47 fair value to obtain all of Vicker's outstanding stock. In this acquisition transaction, how much goodwill should be recognized?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$144,000.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$104,000.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$64,000.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2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$47 × 12,000 = $564,000 - ($80,000 + $40,000 + $240,000) = $204,000 - $100,000 = $104,000</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FV &gt; BV: Inv +$40,000</w:t>
            </w:r>
            <w:r>
              <w:rPr>
                <w:rFonts w:ascii="Arial Unicode MS" w:eastAsia="Arial Unicode MS" w:hAnsi="Arial Unicode MS" w:cs="Arial Unicode MS" w:hint="eastAsia"/>
                <w:color w:val="000000"/>
                <w:sz w:val="20"/>
                <w:szCs w:val="20"/>
              </w:rPr>
              <w:t>;</w:t>
            </w:r>
            <w:r>
              <w:rPr>
                <w:rFonts w:ascii="Arial Unicode MS" w:eastAsia="Arial Unicode MS" w:hAnsi="Arial Unicode MS" w:cs="Arial Unicode MS"/>
                <w:color w:val="000000"/>
                <w:sz w:val="20"/>
                <w:szCs w:val="20"/>
              </w:rPr>
              <w:t xml:space="preserve"> Land +$20,000</w:t>
            </w:r>
            <w:r>
              <w:rPr>
                <w:rFonts w:ascii="Arial Unicode MS" w:eastAsia="Arial Unicode MS" w:hAnsi="Arial Unicode MS" w:cs="Arial Unicode MS" w:hint="eastAsia"/>
                <w:color w:val="000000"/>
                <w:sz w:val="20"/>
                <w:szCs w:val="20"/>
              </w:rPr>
              <w:t>;</w:t>
            </w:r>
            <w:r>
              <w:rPr>
                <w:rFonts w:ascii="Arial Unicode MS" w:eastAsia="Arial Unicode MS" w:hAnsi="Arial Unicode MS" w:cs="Arial Unicode MS"/>
                <w:color w:val="000000"/>
                <w:sz w:val="20"/>
                <w:szCs w:val="20"/>
              </w:rPr>
              <w:t xml:space="preserve"> +Blgs $30,000</w:t>
            </w:r>
            <w:r>
              <w:rPr>
                <w:rFonts w:ascii="Arial Unicode MS" w:eastAsia="Arial Unicode MS" w:hAnsi="Arial Unicode MS" w:cs="Arial Unicode MS" w:hint="eastAsia"/>
                <w:color w:val="000000"/>
                <w:sz w:val="20"/>
                <w:szCs w:val="20"/>
              </w:rPr>
              <w:t>;</w:t>
            </w:r>
            <w:r>
              <w:rPr>
                <w:rFonts w:ascii="Arial Unicode MS" w:eastAsia="Arial Unicode MS" w:hAnsi="Arial Unicode MS" w:cs="Arial Unicode MS"/>
                <w:color w:val="000000"/>
                <w:sz w:val="20"/>
                <w:szCs w:val="20"/>
              </w:rPr>
              <w:t xml:space="preserve"> +Liab $10,000 = $100,000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 xml:space="preserve">Learning Objective: 02-07 Prepare a worksheet to consolidate the accounts of two companies that form a business </w:t>
            </w:r>
            <w:r>
              <w:rPr>
                <w:rFonts w:ascii="Arial Unicode MS" w:eastAsia="Arial Unicode MS" w:hAnsi="Arial Unicode MS" w:cs="Arial Unicode MS"/>
                <w:i/>
                <w:iCs/>
                <w:color w:val="000000"/>
                <w:sz w:val="16"/>
                <w:szCs w:val="16"/>
              </w:rPr>
              <w:lastRenderedPageBreak/>
              <w:t>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16.</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Bullen Inc. acquired 100% of the voting common stock of Vicker Inc. on January 1, 2013. The book value and fair value of Vicker's accounts on that date (prior to creating the combination) follow, along with the book value of Bullen's accounts: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10" type="#_x0000_t75" style="width:318pt;height:155.25pt;visibility:visible">
                  <v:imagedata r:id="rId1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that Bullen issued 12,000 shares of common stock with a $5 par value and a $42 fair value for all of the outstanding stock of Vicker. What is the consolidated balance for Land as a result of this acquisition transaction?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$510,000.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$520,000.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$490,000.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$280,000 + $240,000 = $520,000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17.</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Bullen Inc. acquired 100% of the voting common stock of Vicker Inc. on January 1, 2013. The book value and fair value of Vicker's accounts on that date (prior to creating the combination) follow, along with the book value of Bullen's accounts: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11" type="#_x0000_t75" style="width:318pt;height:155.25pt;visibility:visible">
                  <v:imagedata r:id="rId1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that Bullen issued 12,000 shares of common stock with a $5 par value and a $42 fair value for all of the outstanding shares of Vicker. What will be the consolidated Additional Paid-In Capital and Retained Earnings (January 1, 2013 balances) as a result of this acquisition transaction?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205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$60,000 and $490,000.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205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$60,000 and $250,000.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216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$380,000 and $250,000.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216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$464,000 and $250,000.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216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$464,000 and $420,000.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$20,000 + ($37 × 12,000) = $464,000 Add'l Paid-In Capital</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$250,000 Parent's R/E Only</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3 Hard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18.</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Bullen Inc. acquired 100% of the voting common stock of Vicker Inc. on January 1, 2013. The book value and fair value of Vicker's accounts on that date (prior to creating the combination) follow, along with the book value of Bullen's accounts: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12" type="#_x0000_t75" style="width:318pt;height:155.25pt;visibility:visible">
                  <v:imagedata r:id="rId1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that Bullen issued preferred stock with a par value of $240,000 and a fair value of $500,000 for all of the outstanding shares of Vicker in an acquisition business combination. What will be the balance in the consolidated Inventory and Land accounts?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1836"/>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$440,000, $496,000.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836"/>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$440,000, $520,000.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836"/>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$425,000, $505,000.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836"/>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$400,000, $500,000.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836"/>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$427,000, $510,000.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Inventory $230,000 BV + $210,000 FV = $440,000</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Land $280,000 BV + $240,000 FV = $520,000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19.</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Bullen Inc. acquired 100% of the voting common stock of Vicker Inc. on January 1, 2013. The book value and fair value of Vicker's accounts on that date (prior to creating the combination) follow, along with the book value of Bullen's accounts: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13" type="#_x0000_t75" style="width:318pt;height:155.25pt;visibility:visible">
                  <v:imagedata r:id="rId1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that Bullen paid a total of $480,000 in cash for all of the shares of Vicker. In addition, Bullen paid $35,000 to a group of attorneys for their work in arranging the combination to be accounted for as an acquisition. What will be the balance in consolidated goodwill?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2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$65,000.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$480,000 - ($80,000 CS + $40,000 APIC + $240,000 R/E + $100,000 FV) = $20,000 Excess</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20.</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Prior to being united in a business combination, Botkins Inc. and Volkerson Corp. had the following stockholders' equity figures: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14" type="#_x0000_t75" style="width:285.75pt;height:57pt;visibility:visible">
                  <v:imagedata r:id="rId11"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Botkins issued 56,000 new shares of its common stock valued at $3.25 per share for all of the outstanding stock of Volkerson.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that Botkins acquired Volkerson on January 1, 2012. At what amount did Botkins record the investment in Volkerson?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7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$56,000.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$182,000.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$209,000.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$261,000.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$312,000.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$3.25 × 56,000 = $182,000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1 Easy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21.</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Prior to being united in a business combination, Botkins Inc. and Volkerson Corp. had the following stockholders' equity figures: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15" type="#_x0000_t75" style="width:285.75pt;height:57pt;visibility:visible">
                  <v:imagedata r:id="rId11"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Botkins issued 56,000 new shares of its common stock valued at $3.25 per share for all of the outstanding stock of Volkerson.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that Botkins acquired Volkerson on January 1, 2012. Immediately afterwards, what is consolidated Common Stock?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$456,000.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$402,000.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$274,000.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$276,000.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$330,000.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$220,000 + ($1.00 × 56,000) = $276,000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22.</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Chapel Hill Company had common stock of $350,000 and retained earnings of $490,000. Blue Town Inc. had common stock of $700,000 and retained earnings of $980,000. On January 1, 2013, Blue Town issued 34,000 shares of common stock with a $12 par value and a $35 fair value for all of Chapel Hill Company's outstanding common stock. This combination was accounted for as an acquisition. Immediately after the combination, what was the total consolidated net assets?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$2,520,000.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$1,190,000.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$1,680,000.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$2,870,000.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$2,030,000.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$700,000 + $980,000 + ($35 × 34,000) = $2,870,000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Accessibility: Keyboard Navigation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23.</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 xml:space="preserve">Which of the following is a </w:t>
            </w:r>
            <w:r>
              <w:rPr>
                <w:rFonts w:ascii="Arial Unicode MS" w:eastAsia="Arial Unicode MS" w:hAnsi="Arial Unicode MS" w:cs="Arial Unicode MS"/>
                <w:i/>
                <w:iCs/>
                <w:color w:val="000000"/>
                <w:sz w:val="20"/>
                <w:szCs w:val="20"/>
              </w:rPr>
              <w:t>not</w:t>
            </w:r>
            <w:r>
              <w:rPr>
                <w:rFonts w:ascii="Arial Unicode MS" w:eastAsia="Arial Unicode MS" w:hAnsi="Arial Unicode MS" w:cs="Arial Unicode MS"/>
                <w:color w:val="000000"/>
                <w:sz w:val="20"/>
                <w:szCs w:val="20"/>
              </w:rPr>
              <w:t xml:space="preserve"> a reason for a business combination to take place?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479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Cost savings through elimination of duplicate facilities.</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78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Quick entry for new and existing products into domestic and foreign markets.</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2735"/>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Diversification of business risk.</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713"/>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Vertical integration.</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429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Increase in stock price of the acquired company.</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Accessibility: Keyboard Navigation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1 Easy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02-01 Discuss the motives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Expansion through Corporate Takeovers</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24.</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Which of the following statements is true regarding a statutory merger?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original companies dissolve while remaining as separate divisions of a newly created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Both companies remain in existence as legal corporations with one corporation now a subsidiary of the acquiring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acquired company dissolves as a separate corporation and becomes a division of the acquiring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616"/>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acquiring company acquires the stock of the acquired company as an investment.</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4036"/>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statutory merger is no longer a legal option.</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Accessibility: Keyboard Navigation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02-03 Define the term business combination and differentiate across various forms of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Business Combinations-Creating a Single Economic Entity</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25.</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Which of the following statements is true regarding a statutory consolidation?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original companies dissolve while remaining as separate divisions of a newly created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Both companies remain in existence as legal corporations with one corporation now a subsidiary of the acquiring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acquired company dissolves as a separate corporation and becomes a division of the acquiring company.</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616"/>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acquiring company acquires the stock of the acquired company as an investment.</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457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statutory consolidation is no longer a legal option.</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Accessibility: Keyboard Navigation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02-03 Define the term business combination and differentiate across various forms of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Business Combinations-Creating a Single Economic Entity</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26.</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In a transaction accounted for using the acquisition method where consideration transferred exceeds book value of the acquired company, which statement is true for the acquiring company with regard to its investment?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Net assets of the acquired company are revalued to their fair values and any excess of consideration transferred over fair value of net assets acquired is allocated to goodwill.</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Net assets of the acquired company are maintained at book value and any excess of consideration transferred over book value of net assets acquired is allocated to goodwill.</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Acquired assets are revalued to their fair values. Acquired liabilities are maintained at book values. Any excess is allocated to goodwill.</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Acquired long-term assets are revalued to their fair values. Any excess is allocated to goodwill.</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Accessibility: Keyboard Navigation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Blooms: Analyze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27.</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In a transaction accounted for using the acquisition method where consideration transferred is less than fair value of net assets acquired, which statement is true?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266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Negative goodwill is recorded.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258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deferred credit is recorded.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354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 gain on bargain purchase is recorded.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Long-term assets of the acquired company are reduced in proportion to their fair values. Any excess is recorded as a deferred credit.</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Long-term assets and liabilities of the acquired company are reduced in proportion to their fair values. Any excess is recorded as an extraordinary gain.</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Accessibility: Keyboard Navigation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1 Easy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28.</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Which of the following statements is true regarding the acquisition method of accounting for a business combination?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026"/>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Net assets of the acquired company are reported at their fair values.</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18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Net assets of the acquired company are reported at their book values.</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993"/>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Any goodwill associated with the acquisition is reported as a development cost.</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416"/>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acquisition can only be effected by a mutual exchange of voting common stock.</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793"/>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Indirect costs of the combination reduce additional paid-in capital.</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Accessibility: Keyboard Navigation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29.</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Which of the following statements is true?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pooling of interests for business combinations is an alternative to the acquisition method.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The purchase method for business combinations is an alternative to the acquisition method.</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Neither the purchase method nor the pooling of interests method is allowed for new business combinations.</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Any previous business combination originally accounted for under purchase or pooling of interests accounting method will now be accounted for under the acquisition method of accounting for business combinations.</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06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Companies previously using the purchase or pooling of interests accounting method must report a change in accounting principle when consolidating those subsidiaries with new acquisition combinations.</w:t>
                  </w:r>
                </w:p>
              </w:tc>
            </w:tr>
          </w:tbl>
          <w:p w:rsidR="00CA107A" w:rsidRPr="00107914" w:rsidRDefault="00CA107A"/>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Accessibility: Keyboard Navigation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02-09 Appendix: Identify the general characteristics of the legacy purchase and pooling of interest methods of accounting for past business combinations. Understand the effects that persist today in financial statements from the use of these legacy methods.</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30.</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16" type="#_x0000_t75" style="width:340.5pt;height:293.25pt;visibility:visible">
                  <v:imagedata r:id="rId1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this acquisition business combination, at what amount is the investment recorded on Goodwin's books?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$1,825.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lastRenderedPageBreak/>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$1,625.</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$600 Cash + ($40 × 30 Shares) = $1,800 Investment</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31.</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17"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this acquisition business combination, what total amount of common stock and additional paid-in capital is added on Goodwin's books?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$265.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$1,165.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$1,235.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lastRenderedPageBreak/>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$1,765.</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($10 × 30 shares) Common Stock + ($30 × 30 shares) APIC - $35 APIC = $1,165</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32.</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18"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revenues for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$720.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$1,540.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$2,700 Parent's Revenue Only</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1 Easy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33.</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19"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receivables and inventory for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$1,515.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$2,140.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$1,200 + $340 = $1,540</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1 Easy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34.</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20"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expenses for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$1,980.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$2,005.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$2,380.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$2,405.</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$1,980 + $25 Fees = $2,005</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35.</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21"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cash account at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$425.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$435.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$240.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$240 + $220 = $460 - ($25 + $35) = $400</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36.</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22"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buildings (net) account at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$3,260.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$3,340.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$2,700 BV + $560 FV = $3,260</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37.</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23" type="#_x0000_t75" style="width:340.5pt;height:293.25pt;visibility:visible">
                  <v:imagedata r:id="rId14"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equipment (net) account at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$2,100.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$3,500.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$3,200.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$2,100 BV + $1,400 FV = $3,500</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38.</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24"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consideration transferred for this acquisition at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$1,165.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$1,765.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$600 Cash + ($40 × 30 Stock) = $1,800</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39.</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25"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goodwill arising from this acquisition at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2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3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$45.</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$400 CS + $540 APIC + $600 R/E = $1,540 + $200 Equipt - $40 Blgs = $1,700 Total Equity</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$600 Cash + ($40 × 30 Stock) = $1,800 Consideration - $1,700 = $100 Goodwill</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40.</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26"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common stock account at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$1,480.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$2,280.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$2,680.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$1,080 + ($10 × 30 shares) = $1,380</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41.</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27"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additional paid-in capital at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$810.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$1,675.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$1,910.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$1,875.</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$810 + ($30 × 30 shares) - $35 Issuance Costs = $1,675</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3 Hard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42.</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28"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liabilities at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$2,100.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$2,320.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$2,920.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$2,885.</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$1,500 Parent's + $820 Sub's + $600 Parent's New = $2,920</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43.</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Goodwin, Inc. and Corr Company for the year ended December 31, 2013, prior to Goodwin's acquisition business combination transaction regarding Corr, follow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29" type="#_x0000_t75" style="width:340.5pt;height:293.25pt;visibility:visible">
                  <v:imagedata r:id="rId1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Goodwin issued $600 in debt and 30 shares of its $10 par value common stock to the owners of Corr to acquire all of the outstanding shares of that company. Goodwin shares had a fair value of $40 per share.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Goodwin paid $25 to a broker for arranging the transaction. Goodwin paid $35 in stock issuance costs. Corr's equipment was actually worth $1,400 but its buildings were only valued at $560.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retained earnings at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$2,800.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$2,825.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$2,850.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$3,425.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$3,450.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$2,850 - $25 Broker Expense = $2,825</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44.</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the Moody Company entered into a transaction for 100% of the outstanding common stock of Osorio Company. To acquire these shares, Moody issued $400 in long-term liabilities and 40 shares of common stock having a par value of $1 per share but a fair value of $10 per share. Moody paid $20 to lawyers, accountants, and brokers for assistance in bringing about this acquisition. Another $15 was paid in connection with stock issuance costs. Prior to these transactions, the balance sheets for the two companies were as follows: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30" type="#_x0000_t75" style="width:282pt;height:183pt;visibility:visible">
                  <v:imagedata r:id="rId15"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Parentheses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Moody's appraisal of Osorio, three assets were deemed to be undervalued on the subsidiary's books: Inventory by $10, Land by $40, and Buildings by $60.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was recorded as the investment in Osorio?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$930.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$820.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$800.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$835.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$815.</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$400 Cash + ($1.00 × 40 shares) CS + ($9 × 40 shares) APIC = $800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45.</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the Moody Company entered into a transaction for 100% of the outstanding common stock of Osorio Company. To acquire these shares, Moody issued $400 in long-term liabilities and 40 shares of common stock having a par value of $1 per share but a fair value of $10 per share. Moody paid $20 to lawyers, accountants, and brokers for assistance in bringing about this acquisition. Another $15 was paid in connection with stock issuance costs. Prior to these transactions, the balance sheets for the two companies were as follows: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31" type="#_x0000_t75" style="width:282pt;height:183pt;visibility:visible">
                  <v:imagedata r:id="rId16"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Parentheses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Moody's appraisal of Osorio, three assets were deemed to be undervalued on the subsidiary's books: Inventory by $10, Land by $40, and Buildings by $60.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was recorded as goodwill arising from this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$230.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457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None. There is a gain on bargain purchase of $230.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457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None. There is a gain on bargain purchase of $265.</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$800 Consideration Given</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$240 CS + $340 APIC + $340 R/E = $920 + $10 Inv FV + $40 Land FV + $60 Blgs FV = $1,030</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($800 Consideration) - ($1,030 BV/FV) = $230 Bargain Purchase Gain</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46.</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the Moody Company entered into a transaction for 100% of the outstanding common stock of Osorio Company. To acquire these shares, Moody issued $400 in long-term liabilities and 40 shares of common stock having a par value of $1 per share but a fair value of $10 per share. Moody paid $20 to lawyers, accountants, and brokers for assistance in bringing about this acquisition. Another $15 was paid in connection with stock issuance costs. Prior to these transactions, the balance sheets for the two companies were as follows: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32" type="#_x0000_t75" style="width:282pt;height:183pt;visibility:visible">
                  <v:imagedata r:id="rId17"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Parentheses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Moody's appraisal of Osorio, three assets were deemed to be undervalued on the subsidiary's books: Inventory by $10, Land by $40, and Buildings by $60.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amount of consolidated inventories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$290.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$1,080 + $280 + $10 = $1,370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47.</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the Moody Company entered into a transaction for 100% of the outstanding common stock of Osorio Company. To acquire these shares, Moody issued $400 in long-term liabilities and 40 shares of common stock having a par value of $1 per share but a fair value of $10 per share. Moody paid $20 to lawyers, accountants, and brokers for assistance in bringing about this acquisition. Another $15 was paid in connection with stock issuance costs. Prior to these transactions, the balance sheets for the two companies were as follows: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33" type="#_x0000_t75" style="width:282pt;height:183pt;visibility:visible">
                  <v:imagedata r:id="rId15"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Parentheses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Moody's appraisal of Osorio, three assets were deemed to be undervalued on the subsidiary's books: Inventory by $10, Land by $40, and Buildings by $60.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amount of consolidated buildings (net)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$1,260 + $440 + $60 = $1,760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48.</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the Moody Company entered into a transaction for 100% of the outstanding common stock of Osorio Company. To acquire these shares, Moody issued $400 in long-term liabilities and 40 shares of common stock having a par value of $1 per share but a fair value of $10 per share. Moody paid $20 to lawyers, accountants, and brokers for assistance in bringing about this acquisition. Another $15 was paid in connection with stock issuance costs. Prior to these transactions, the balance sheets for the two companies were as follows: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34" type="#_x0000_t75" style="width:282pt;height:183pt;visibility:visible">
                  <v:imagedata r:id="rId18"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Parentheses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Moody's appraisal of Osorio, three assets were deemed to be undervalued on the subsidiary's books: Inventory by $10, Land by $40, and Buildings by $60.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amount of consolidated land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$320.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$600 + $360 + $40 = $1,000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49.</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the Moody Company entered into a transaction for 100% of the outstanding common stock of Osorio Company. To acquire these shares, Moody issued $400 in long-term liabilities and 40 shares of common stock having a par value of $1 per share but a fair value of $10 per share. Moody paid $20 to lawyers, accountants, and brokers for assistance in bringing about this acquisition. Another $15 was paid in connection with stock issuance costs. Prior to these transactions, the balance sheets for the two companies were as follows: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35" type="#_x0000_t75" style="width:282pt;height:183pt;visibility:visible">
                  <v:imagedata r:id="rId16"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Parentheses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Moody's appraisal of Osorio, three assets were deemed to be undervalued on the subsidiary's books: Inventory by $10, Land by $40, and Buildings by $60.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amount of consolidated equipment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$559.</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$560.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$480 + $100 = $580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50.</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the Moody Company entered into a transaction for 100% of the outstanding common stock of Osorio Company. To acquire these shares, Moody issued $400 in long-term liabilities and 40 shares of common stock having a par value of $1 per share but a fair value of $10 per share. Moody paid $20 to lawyers, accountants, and brokers for assistance in bringing about this acquisition. Another $15 was paid in connection with stock issuance costs. Prior to these transactions, the balance sheets for the two companies were as follows: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36" type="#_x0000_t75" style="width:282pt;height:183pt;visibility:visible">
                  <v:imagedata r:id="rId15"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Parentheses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Moody's appraisal of Osorio, three assets were deemed to be undervalued on the subsidiary's books: Inventory by $10, Land by $40, and Buildings by $60.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amount of consolidated common stock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$610.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$530.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$330 + ($1.00 × 40 shares) = $370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51.</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the Moody Company entered into a transaction for 100% of the outstanding common stock of Osorio Company. To acquire these shares, Moody issued $400 in long-term liabilities and 40 shares of common stock having a par value of $1 per share but a fair value of $10 per share. Moody paid $20 to lawyers, accountants, and brokers for assistance in bringing about this acquisition. Another $15 was paid in connection with stock issuance costs. Prior to these transactions, the balance sheets for the two companies were as follows: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37" type="#_x0000_t75" style="width:282pt;height:183pt;visibility:visible">
                  <v:imagedata r:id="rId15"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Parentheses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Moody's appraisal of Osorio, three assets were deemed to be undervalued on the subsidiary's books: Inventory by $10, Land by $40, and Buildings by $60.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amount of consolidated additional paid-in capital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$1,420.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$1,065.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$1,425.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$1,440.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$1,080 + ($9.00 × 40 shares) - $15 Issuance Costs = $1,425</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3 Hard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52.</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the Moody Company entered into a transaction for 100% of the outstanding common stock of Osorio Company. To acquire these shares, Moody issued $400 in long-term liabilities and 40 shares of common stock having a par value of $1 per share but a fair value of $10 per share. Moody paid $20 to lawyers, accountants, and brokers for assistance in bringing about this acquisition. Another $15 was paid in connection with stock issuance costs. Prior to these transactions, the balance sheets for the two companies were as follows: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38" type="#_x0000_t75" style="width:282pt;height:183pt;visibility:visible">
                  <v:imagedata r:id="rId18"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Parentheses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 Moody's appraisal of Osorio, three assets were deemed to be undervalued on the subsidiary's books: Inventory by $10, Land by $40, and Buildings by $60.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amount of consolidated cash after recording the acquisition transaction.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$215.</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($180 - $20 - $15 Parent) = $145 + ($40 Sub) = $185</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53.</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Carnes has the following account balances as of May 1, 2012 before an acquisition transaction takes place.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39" type="#_x0000_t75" style="width:211.5pt;height:111.75pt;visibility:visible">
                  <v:imagedata r:id="rId19"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The fair value of Carnes' Land and Buildings are $650,000 and $550,000, respectively. On May 1, 2012, Riley Company issues 30,000 shares of its $10 par value ($25 fair value) common stock in exchange for all of the shares of Carnes' common stock. Riley paid $10,000 for costs to issue the new shares of stock. Before the acquisition, Riley has $700,000 in its common stock account and $300,000 in its additional paid-in capital account.</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May 1, 2012, what value is assigned to Riley's investment account?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$750,000.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$760,000.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$1,350,000.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$25 × 30,000 shares = $750,000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1 Easy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54.</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Carnes has the following account balances as of May 1, 2012 before an acquisition transaction takes place.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40" type="#_x0000_t75" style="width:211.5pt;height:111.75pt;visibility:visible">
                  <v:imagedata r:id="rId19"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The fair value of Carnes' Land and Buildings are $650,000 and $550,000, respectively. On May 1, 2012, Riley Company issues 30,000 shares of its $10 par value ($25 fair value) common stock in exchange for all of the shares of Carnes' common stock. Riley paid $10,000 for costs to issue the new shares of stock. Before the acquisition, Riley has $700,000 in its common stock account and $300,000 in its additional paid-in capital account.</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At the date of acquisition, by how much does Riley's additional paid-in capital increase or decrease?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2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70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$440,000 increase.</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70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$450,000 increase.</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702"/>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$640,000 increase.</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76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$650,000 decrease.</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$15 × 30,000 shares = $450,000 - $10,000 = $440,000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1 Easy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55.</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Carnes has the following account balances as of May 1, 2012 before an acquisition transaction takes place.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41" type="#_x0000_t75" style="width:211.5pt;height:111.75pt;visibility:visible">
                  <v:imagedata r:id="rId19"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The fair value of Carnes' Land and Buildings are $650,000 and $550,000, respectively. On May 1, 2012, Riley Company issues 30,000 shares of its $10 par value ($25 fair value) common stock in exchange for all of the shares of Carnes' common stock. Riley paid $10,000 for costs to issue the new shares of stock. Before the acquisition, Riley has $700,000 in its common stock account and $300,000 in its additional paid-in capital account.</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will be Riley's balance in its common stock account as a result of this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$990,000.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$1,590,000.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$1,600,000.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$700,000 + ($10 × 30,000 shares) = $1,000,000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1 Easy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56.</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Carnes has the following account balances as of May 1, 2012 before an acquisition transaction takes place.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42" type="#_x0000_t75" style="width:211.5pt;height:111.75pt;visibility:visible">
                  <v:imagedata r:id="rId19"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The fair value of Carnes' Land and Buildings are $650,000 and $550,000, respectively. On May 1, 2012, Riley Company issues 30,000 shares of its $10 par value ($25 fair value) common stock in exchange for all of the shares of Carnes' common stock. Riley paid $10,000 for costs to issue the new shares of stock. Before the acquisition, Riley has $700,000 in its common stock account and $300,000 in its additional paid-in capital account.</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will be the consolidated additional paid-in capital as a result of this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$440,000.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$740,000.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$750,000.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$940,000.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$950,000.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$300,000 APIC + $440,000 Added APIC = $740,000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57.</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43" type="#_x0000_t75" style="width:341.25pt;height:207.75pt;visibility:visible">
                  <v:imagedata r:id="rId2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investment to be recorded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$1,775.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$1,120.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$35 FV × 50 shares = $1,750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58.</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44" type="#_x0000_t75" style="width:341.25pt;height:207.75pt;visibility:visible">
                  <v:imagedata r:id="rId21"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common stock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$2,980.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$2,400.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$3,400.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$3,730.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$1,980 + ($20 Par × 50 shares) = $2,980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59.</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45" type="#_x0000_t75" style="width:341.25pt;height:207.75pt;visibility:visible">
                  <v:imagedata r:id="rId2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inventory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$1,810.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$1,230.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$1,830.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$1,230 BV + $580 FV = $1,810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60.</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46" type="#_x0000_t75" style="width:341.25pt;height:207.75pt;visibility:visible">
                  <v:imagedata r:id="rId2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land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$2,070.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$1,800 BV + $250 FV = $2,050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61.</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47" type="#_x0000_t75" style="width:341.25pt;height:207.75pt;visibility:visible">
                  <v:imagedata r:id="rId2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buildings (net)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$2,450.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$2,340.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$1,690.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$1,800 BV + $650 FV = $2,450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62.</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48" type="#_x0000_t75" style="width:341.25pt;height:207.75pt;visibility:visible">
                  <v:imagedata r:id="rId24"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long-term liabilities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$2,600.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$2,800.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$3,720.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$3,820.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$2,700 BV + $1,120 FV = $3,820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63.</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49" type="#_x0000_t75" style="width:341.25pt;height:207.75pt;visibility:visible">
                  <v:imagedata r:id="rId2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goodwill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$475.</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($35 FV × 50 shares = $1,750) - ($1,300 Net Assets at FV) = $450 Goodwill</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64.</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50" type="#_x0000_t75" style="width:341.25pt;height:207.75pt;visibility:visible">
                  <v:imagedata r:id="rId2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equipment (net)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$1,050.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$660 BV + $400 FV = $1,060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65.</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51" type="#_x0000_t75" style="width:341.25pt;height:207.75pt;visibility:visible">
                  <v:imagedata r:id="rId2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fair value of the net assets acquired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$2,480.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($240 + $600 + $580 + $250 + $650 + $400) - ($240 + $60 + $1,120) = $1300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66.</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52" type="#_x0000_t75" style="width:341.25pt;height:207.75pt;visibility:visible">
                  <v:imagedata r:id="rId24"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retained earnings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$1,290.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$1,640.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$1,170 + ($2,880 - $2760 - $10) = $1,280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3 Hard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67.</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53" type="#_x0000_t75" style="width:341.25pt;height:207.75pt;visibility:visible">
                  <v:imagedata r:id="rId2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revenues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$3,540.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$2,880.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$4,050.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$2,880 Revenues of the Parent Only</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68.</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54" type="#_x0000_t75" style="width:341.25pt;height:207.75pt;visibility:visible">
                  <v:imagedata r:id="rId2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cash at the completion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$1,085.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$1,110.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$870.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$845.</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$870 + $240 - $15 - $10 = $1,085</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69.</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balances for the Atwood Company and the Franz Company as of December 31, 2013, are presented below. Also included are the fair values for Franz Company's net assets.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55" type="#_x0000_t75" style="width:341.25pt;height:207.75pt;visibility:visible">
                  <v:imagedata r:id="rId2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an acquisition business combination took place at December 31, 2013. Atwood issued 50 shares of its common stock with a fair value of $35 per share for all of the outstanding common shares of Franz. Stock issuance costs of $15 (in thousands) and direct costs of $10 (in thousands) were paid.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expenses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$2,785.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$3,390.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$2,760 + $10 = $2,770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70.</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56" type="#_x0000_t75" style="width:342pt;height:208.5pt;visibility:visible">
                  <v:imagedata r:id="rId25"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investment to be recorded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$1,755.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$1,725.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$1,765.</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$35 × 50 shares = $1,750 + $5 = $1,755</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71.</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57" type="#_x0000_t75" style="width:342pt;height:208.5pt;visibility:visible">
                  <v:imagedata r:id="rId26"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inventory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$1,810.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$1,230.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$1,830.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$1,230 BV + $580 FV = $1,810</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72.</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58" type="#_x0000_t75" style="width:342pt;height:208.5pt;visibility:visible">
                  <v:imagedata r:id="rId27"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land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$2,070.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$1,800 BV + $250 FV = $2,050</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73.</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59" type="#_x0000_t75" style="width:342pt;height:208.5pt;visibility:visible">
                  <v:imagedata r:id="rId28"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buildings (net)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$2,450.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$2,340.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$1,690.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$1,800 BV + $650 FV = $2,450</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74.</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60" type="#_x0000_t75" style="width:342pt;height:208.5pt;visibility:visible">
                  <v:imagedata r:id="rId29"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goodwill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$442.</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$455.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$452.</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$35 FV × 50 shares = $1,750 - ($1,300 - $5 Contingency) = $455</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75.</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61" type="#_x0000_t75" style="width:342pt;height:208.5pt;visibility:visible">
                  <v:imagedata r:id="rId26"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equipment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$1,050.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$660 + $400 = $1,060</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76.</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62" type="#_x0000_t75" style="width:342pt;height:208.5pt;visibility:visible">
                  <v:imagedata r:id="rId26"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retained earnings as a result of this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$1,265.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$1,650.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$1,170 + ($2,880 - $2760 - $10) = $1,280</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3 Hard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77.</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63" type="#_x0000_t75" style="width:342pt;height:208.5pt;visibility:visible">
                  <v:imagedata r:id="rId27"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revenues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$3,540.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$2,880.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$4,050.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$2,880 Revenues of the Parent Only</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78.</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64" type="#_x0000_t75" style="width:342pt;height:208.5pt;visibility:visible">
                  <v:imagedata r:id="rId29"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consolidated expenses at date of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$2,735.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$2,760.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$2,770.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$2,785.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$3,380.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$2,760 + $10 = $2,770</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79.</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Presented below are the financial balances for the Atwood Company and the Franz Company as of December 31, 2012, immediately before Atwood acquired Franz. Also included are the fair values for Franz Company's net assets at that date.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65" type="#_x0000_t75" style="width:342pt;height:208.5pt;visibility:visible">
                  <v:imagedata r:id="rId26"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Parenthesis indicate a credit balance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a business combination took place at December 31, 2012. Atwood issued 50 shares of its common stock with a fair value of $35 per share for all of the outstanding common shares of Franz. Stock issuance costs of $15 (in thousands) and direct costs of $10 (in thousands) were paid to effect this acquisition transaction. To settle a difference of opinion regarding Franz's fair value, Atwood promises to pay an additional $5.2 (in thousands) to the former owners if Franz's earnings exceed a certain sum during the next year. Given the probability of the required contingency payment and utilizing a 4% discount rate, the expected present value of the contingency is $5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consolidated cash upon completion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$1,350.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$1,110.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$1,080.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668"/>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$1,085.</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501"/>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$635.</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lastRenderedPageBreak/>
              <w:t>$870 + $240 - $15 - $10 = $1,085</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80.</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66" type="#_x0000_t75" style="width:341.25pt;height:152.25pt;visibility:visible">
                  <v:imagedata r:id="rId3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By how much will Flynn's additional paid-in capital increase as a result of this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$230,000.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$360,000.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$16 × 10,000 = $160,000 - $10,000 = $150,000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 xml:space="preserve">Learning Objective: 02-05 Determine the total fair value of the consideration transferred for an acquisition and allocate that fair </w:t>
            </w:r>
            <w:r>
              <w:rPr>
                <w:rFonts w:ascii="Arial Unicode MS" w:eastAsia="Arial Unicode MS" w:hAnsi="Arial Unicode MS" w:cs="Arial Unicode MS"/>
                <w:i/>
                <w:iCs/>
                <w:color w:val="000000"/>
                <w:sz w:val="16"/>
                <w:szCs w:val="16"/>
              </w:rPr>
              <w:lastRenderedPageBreak/>
              <w:t>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81.</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67" type="#_x0000_t75" style="width:341.25pt;height:152.25pt;visibility:visible">
                  <v:imagedata r:id="rId31"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goodwill as a result of this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7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779"/>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$175,000.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$200,000.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$400,000 + ($36 × 10,000shares) = $760,000 Consideration</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Net Assets at FV = $665,000 + $40,000 Trademark = $705,000</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$760,000 - $705,000 = $55,000 Goodwill</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82.</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68" type="#_x0000_t75" style="width:341.25pt;height:152.25pt;visibility:visible">
                  <v:imagedata r:id="rId3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consolidated receivables?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$640,000.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$480,000.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$480,000 + $160,000 = $640,000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83.</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69" type="#_x0000_t75" style="width:341.25pt;height:152.25pt;visibility:visible">
                  <v:imagedata r:id="rId3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consolidated inventory?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$920,000.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$620,000.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$660,000 + $300,000 = $960,000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84.</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70" type="#_x0000_t75" style="width:341.25pt;height:152.25pt;visibility:visible">
                  <v:imagedata r:id="rId31"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consolidated buildings (net)?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$1,420,000.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$1,140,000.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$1,480,000.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$1,200,000.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$1,200,000 + $280,000 = $1,480,000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85.</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71" type="#_x0000_t75" style="width:341.25pt;height:152.25pt;visibility:visible">
                  <v:imagedata r:id="rId3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consolidated equipment (net)?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$385,000.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$335,000.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$435,000.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$360,000.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$360,000 + $75,000 = $435,000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86.</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72" type="#_x0000_t75" style="width:341.25pt;height:152.25pt;visibility:visible">
                  <v:imagedata r:id="rId3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consolidated long-term liabilities?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$1,520,000.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$1,480,000.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$1,440,000.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$1,180,000.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$1,100,000.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$1,140,000 + $300,000 = $1,440,000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87.</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73" type="#_x0000_t75" style="width:341.25pt;height:152.25pt;visibility:visible">
                  <v:imagedata r:id="rId3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consolidated common stock?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$1,080,000.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$1,280,000.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$1,360,000.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$1,000,000 + ($20 × 10,000 shares) = $1,200,000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88.</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74" type="#_x0000_t75" style="width:341.25pt;height:152.25pt;visibility:visible">
                  <v:imagedata r:id="rId3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Assuming the combination is accounted for as a purchase, what amount will be reported for consolidated retained earnings?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$1,830,000.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$1,350,000.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$1,080,000.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$1,535,000.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$1,080,000 R/E of the Parent Only</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 xml:space="preserve">Learning Objective: 02-09 Appendix: Identify the general characteristics of the legacy purchase and pooling of interest methods </w:t>
            </w:r>
            <w:r>
              <w:rPr>
                <w:rFonts w:ascii="Arial Unicode MS" w:eastAsia="Arial Unicode MS" w:hAnsi="Arial Unicode MS" w:cs="Arial Unicode MS"/>
                <w:i/>
                <w:iCs/>
                <w:color w:val="000000"/>
                <w:sz w:val="16"/>
                <w:szCs w:val="16"/>
              </w:rPr>
              <w:lastRenderedPageBreak/>
              <w:t>of accounting for past business combinations. Understand the effects that persist today in financial statements from the use of these legacy methods.</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89.</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75" type="#_x0000_t75" style="width:341.25pt;height:152.25pt;visibility:visible">
                  <v:imagedata r:id="rId3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consolidated retained earnings?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$1,065,000.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$1,080,000.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$1,525,000.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$1,535,000.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1057"/>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$1,560,000.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$1,080,000 - $15,000 = $1,065,000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90.</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76" type="#_x0000_t75" style="width:341.25pt;height:152.25pt;visibility:visible">
                  <v:imagedata r:id="rId3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consolidated additional paid-in capital?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$365,000.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$350,000.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$360,000.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$375,000.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$345,000.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$200,000 + ($16 × 10,000 shares) - $10,000 = $350,000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3 Hard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 xml:space="preserve">Learning Objective: 02-05 Determine the total fair value of the consideration transferred for an acquisition and allocate that fair </w:t>
            </w:r>
            <w:r>
              <w:rPr>
                <w:rFonts w:ascii="Arial Unicode MS" w:eastAsia="Arial Unicode MS" w:hAnsi="Arial Unicode MS" w:cs="Arial Unicode MS"/>
                <w:i/>
                <w:iCs/>
                <w:color w:val="000000"/>
                <w:sz w:val="16"/>
                <w:szCs w:val="16"/>
              </w:rPr>
              <w:lastRenderedPageBreak/>
              <w:t>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91.</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Flynn acquires 100 percent of the outstanding voting shares of Macek Company on January 1, 2013. To obtain these shares, Flynn pays $400 cash (in thousands) and issues 10,000 shares of $20 par value common stock on this date. Flynn's stock had a fair value of $36 per share on that date. Flynn also pays $15 (in thousands) to a local investment firm for arranging the acquisition. An additional $10 (in thousands) was paid by Flynn in stock issuance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 xml:space="preserve">The book values for both Flynn and Macek as of January 1, 2013 follow. The fair value of each of Flynn and Macek accounts is also included. In addition, Macek holds a fully amortized trademark that still retains a $40 (in thousands) value. </w:t>
            </w:r>
            <w:r>
              <w:rPr>
                <w:rFonts w:ascii="Arial Unicode MS" w:eastAsia="Arial Unicode MS" w:hAnsi="Arial Unicode MS" w:cs="Arial Unicode MS"/>
                <w:i/>
                <w:iCs/>
                <w:color w:val="000000"/>
                <w:sz w:val="20"/>
                <w:szCs w:val="20"/>
              </w:rPr>
              <w:t>The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figures</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below</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are</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in</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thousands</w:t>
            </w:r>
            <w:r>
              <w:rPr>
                <w:rFonts w:ascii="Arial Unicode MS" w:eastAsia="Arial Unicode MS" w:hAnsi="Arial Unicode MS" w:cs="Arial Unicode MS"/>
                <w:color w:val="000000"/>
                <w:sz w:val="20"/>
                <w:szCs w:val="20"/>
              </w:rPr>
              <w:t>. Any related question also is in thousands.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77" type="#_x0000_t75" style="width:341.25pt;height:152.25pt;visibility:visible">
                  <v:imagedata r:id="rId3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amount will be reported for consolidated cash after the acquisition is completed?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A.</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$475,000.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B.</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$500,000.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b/>
                      <w:bCs/>
                      <w:color w:val="000000"/>
                      <w:sz w:val="20"/>
                      <w:szCs w:val="20"/>
                      <w:u w:val="single"/>
                    </w:rPr>
                    <w:t>C.</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$555,000.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D.</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$580,000.</w:t>
                  </w:r>
                </w:p>
              </w:tc>
            </w:tr>
          </w:tbl>
          <w:p w:rsidR="00CA107A" w:rsidRPr="00107914" w:rsidRDefault="00CA107A">
            <w:pPr>
              <w:keepNext/>
              <w:keepLines/>
              <w:rPr>
                <w:sz w:val="2"/>
                <w:szCs w:val="2"/>
              </w:rPr>
            </w:pPr>
          </w:p>
          <w:tbl>
            <w:tblPr>
              <w:tblW w:w="0" w:type="auto"/>
              <w:tblCellMar>
                <w:left w:w="0" w:type="dxa"/>
                <w:right w:w="0" w:type="dxa"/>
              </w:tblCellMar>
              <w:tblLook w:val="0000" w:firstRow="0" w:lastRow="0" w:firstColumn="0" w:lastColumn="0" w:noHBand="0" w:noVBand="0"/>
            </w:tblPr>
            <w:tblGrid>
              <w:gridCol w:w="308"/>
              <w:gridCol w:w="890"/>
            </w:tblGrid>
            <w:tr w:rsidR="00CA107A" w:rsidRPr="00107914">
              <w:tc>
                <w:tcPr>
                  <w:tcW w:w="308" w:type="dxa"/>
                </w:tcPr>
                <w:p w:rsidR="00CA107A" w:rsidRPr="00107914" w:rsidRDefault="00CA107A">
                  <w:pPr>
                    <w:keepNext/>
                    <w:keepLines/>
                  </w:pPr>
                  <w:r>
                    <w:rPr>
                      <w:rFonts w:ascii="Arial Unicode MS" w:eastAsia="Arial Unicode MS" w:hAnsi="Arial Unicode MS" w:cs="Arial Unicode MS"/>
                      <w:color w:val="808080"/>
                      <w:sz w:val="20"/>
                      <w:szCs w:val="20"/>
                    </w:rPr>
                    <w:t>E.</w:t>
                  </w:r>
                  <w:r>
                    <w:rPr>
                      <w:rFonts w:ascii="Arial Unicode MS" w:eastAsia="Arial Unicode MS" w:hAnsi="Arial Unicode MS"/>
                      <w:color w:val="000000"/>
                      <w:sz w:val="20"/>
                      <w:szCs w:val="20"/>
                    </w:rPr>
                    <w:t> </w:t>
                  </w:r>
                </w:p>
              </w:tc>
              <w:tc>
                <w:tcPr>
                  <w:tcW w:w="0" w:type="auto"/>
                </w:tcPr>
                <w:p w:rsidR="00CA107A" w:rsidRPr="00107914" w:rsidRDefault="00CA107A">
                  <w:pPr>
                    <w:keepNext/>
                    <w:keepLines/>
                  </w:pPr>
                  <w:r>
                    <w:rPr>
                      <w:rFonts w:ascii="Arial Unicode MS" w:eastAsia="Arial Unicode MS" w:hAnsi="Arial Unicode MS" w:cs="Arial Unicode MS"/>
                      <w:color w:val="000000"/>
                      <w:sz w:val="20"/>
                      <w:szCs w:val="20"/>
                    </w:rPr>
                    <w:t>$875,000.</w:t>
                  </w:r>
                </w:p>
              </w:tc>
            </w:tr>
          </w:tbl>
          <w:p w:rsidR="00CA107A" w:rsidRPr="00107914" w:rsidRDefault="00CA107A">
            <w:pPr>
              <w:keepNext/>
              <w:keepLines/>
              <w:spacing w:before="266" w:after="266"/>
            </w:pPr>
            <w:r>
              <w:rPr>
                <w:rFonts w:ascii="Arial Unicode MS" w:eastAsia="Arial Unicode MS" w:hAnsi="Arial Unicode MS" w:cs="Arial Unicode MS"/>
                <w:color w:val="000000"/>
                <w:sz w:val="20"/>
                <w:szCs w:val="20"/>
              </w:rPr>
              <w:t>$900,000 + $80,000 - $400,000 - $15,000 - $10,000 = $555,000</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3 Hard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r>
        <w:rPr>
          <w:rFonts w:ascii="Arial Unicode MS" w:eastAsia="Arial Unicode MS" w:hAnsi="Arial Unicode MS"/>
          <w:color w:val="000000"/>
          <w:sz w:val="18"/>
          <w:szCs w:val="18"/>
        </w:rPr>
        <w:lastRenderedPageBreak/>
        <w:t> </w:t>
      </w:r>
    </w:p>
    <w:p w:rsidR="00CA107A" w:rsidRDefault="00CA107A">
      <w:pPr>
        <w:spacing w:before="239" w:after="239"/>
      </w:pPr>
      <w:r>
        <w:rPr>
          <w:rFonts w:ascii="Times,Times New Roman,Times-Rom" w:hAnsi="Times,Times New Roman,Times-Rom" w:cs="Times,Times New Roman,Times-Rom"/>
          <w:color w:val="000000"/>
          <w:sz w:val="18"/>
          <w:szCs w:val="18"/>
        </w:rPr>
        <w:br/>
      </w:r>
      <w:r>
        <w:rPr>
          <w:rFonts w:ascii="Arial Unicode MS" w:eastAsia="Arial Unicode MS" w:hAnsi="Arial Unicode MS" w:cs="Arial Unicode MS"/>
          <w:b/>
          <w:bCs/>
          <w:color w:val="000000"/>
        </w:rPr>
        <w:t>Essay Questions</w:t>
      </w:r>
      <w:r>
        <w:br/>
      </w:r>
      <w:r>
        <w:rPr>
          <w:rFonts w:ascii="Arial Unicode MS" w:eastAsia="Arial Unicode MS" w:hAnsi="Arial Unicode MS"/>
          <w:color w:val="000000"/>
        </w:rPr>
        <w:t> </w:t>
      </w: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92.</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What term is used to refer to a business combination in which only one of the original companies continues to exist?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s="Arial Unicode MS"/>
                <w:color w:val="000000"/>
                <w:sz w:val="20"/>
                <w:szCs w:val="20"/>
              </w:rPr>
              <w:t xml:space="preserve">The appropriate term is </w:t>
            </w:r>
            <w:r>
              <w:rPr>
                <w:rFonts w:ascii="Arial Unicode MS" w:eastAsia="Arial Unicode MS" w:hAnsi="Arial Unicode MS" w:cs="Arial Unicode MS"/>
                <w:i/>
                <w:iCs/>
                <w:color w:val="000000"/>
                <w:sz w:val="20"/>
                <w:szCs w:val="20"/>
              </w:rPr>
              <w:t>statutory</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i/>
                <w:iCs/>
                <w:color w:val="000000"/>
                <w:sz w:val="20"/>
                <w:szCs w:val="20"/>
              </w:rPr>
              <w:t>merger</w:t>
            </w:r>
            <w:r>
              <w:rPr>
                <w:rFonts w:ascii="Arial Unicode MS" w:eastAsia="Arial Unicode MS" w:hAnsi="Arial Unicode MS" w:cs="Arial Unicode MS"/>
                <w:color w:val="000000"/>
                <w:sz w:val="20"/>
                <w:szCs w:val="20"/>
              </w:rPr>
              <w:t>.</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02-03 Define the term business combination and differentiate across various forms of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Business Combinations-Creating a Single Economic Entity</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93.</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How are stock issuance costs accounted for in an acquisition business combination?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s="Arial Unicode MS"/>
                <w:color w:val="000000"/>
                <w:sz w:val="20"/>
                <w:szCs w:val="20"/>
              </w:rPr>
              <w:t>Stock issuance costs reduce the balance in the acquirer's Additional Paid-In Capital in an acquisition business combination.</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94.</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What is the primary difference between recording an acquisition when the subsidiary is dissolved and when separate incorporation is maintained?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s="Arial Unicode MS"/>
                <w:color w:val="000000"/>
                <w:sz w:val="20"/>
                <w:szCs w:val="20"/>
              </w:rPr>
              <w:t>When the subsidiary is dissolved, the acquirer records in its books the fair value of individual assets and liabilities acquired as well as the resulting goodwill from the acquisition. However, when separate incorporation is maintained, the acquirer only records the total fair value of assets and liabilities acquired, as well as the resulting goodwill, in one account as an investment.</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95.</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How are direct combination costs accounted for in an acquisition transaction?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s="Arial Unicode MS"/>
                <w:color w:val="000000"/>
                <w:sz w:val="20"/>
                <w:szCs w:val="20"/>
              </w:rPr>
              <w:t>In an acquisition, direct combination costs are expensed in the period of the acquisition.</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96.</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 xml:space="preserve">Peterman Co. owns 55% of Samson Co. Under what circumstances would Peterman </w:t>
            </w:r>
            <w:r>
              <w:rPr>
                <w:rFonts w:ascii="Arial Unicode MS" w:eastAsia="Arial Unicode MS" w:hAnsi="Arial Unicode MS" w:cs="Arial Unicode MS"/>
                <w:b/>
                <w:bCs/>
                <w:i/>
                <w:iCs/>
                <w:color w:val="000000"/>
                <w:sz w:val="20"/>
                <w:szCs w:val="20"/>
              </w:rPr>
              <w:t>not</w:t>
            </w:r>
            <w:r>
              <w:rPr>
                <w:rFonts w:ascii="Arial Unicode MS" w:eastAsia="Arial Unicode MS" w:hAnsi="Arial Unicode MS" w:cs="Arial Unicode MS"/>
                <w:color w:val="000000"/>
                <w:sz w:val="20"/>
                <w:szCs w:val="20"/>
              </w:rPr>
              <w:t xml:space="preserve"> be required to prepare consolidated financial statements?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s="Arial Unicode MS"/>
                <w:color w:val="000000"/>
                <w:sz w:val="20"/>
                <w:szCs w:val="20"/>
              </w:rPr>
              <w:t>Peterman would not be required to prepare consolidated financial statements if control of Samson is temporary or if, despite majority ownership, Peterman does not have control over Samson. A lack of control might exist if Samson is in a country that imposes restrictions on Peterman's actions.</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Understand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02-02 Recognize when consolidation of financial information into a single set of statements is necessary.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02-03 Define the term business combination and differentiate across various forms of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Business Combinations-Creating a Single Economic Entity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Business Combinations</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Control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Consolidated Financial Reporting</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97.</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How would you account for in-process research and development acquired in a business combination accounted for as an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s="Arial Unicode MS"/>
                <w:color w:val="000000"/>
                <w:sz w:val="20"/>
                <w:szCs w:val="20"/>
              </w:rPr>
              <w:t>In-Process Research and Development is capitalized as an asset of the combination and reported as intangible assets with indefinite lives subject to impairment reviews.</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02-08 Describe the two criteria for recognizing intangible assets apart from goodwill in a business combination.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Acquisition-Date Fair-Value Allocations-Additional Issues</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98.</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Elon Corp. obtained all of the common stock of Finley Co., paying slightly less than the fair value of Finley's net assets acquired. How should the difference between the consideration transferred and the fair value of the net assets be treated if the transaction is accounted for as an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s="Arial Unicode MS"/>
                <w:color w:val="000000"/>
                <w:sz w:val="20"/>
                <w:szCs w:val="20"/>
              </w:rPr>
              <w:t>The difference between the consideration transferred and the fair value of the net assets acquired is recognized as a gain on bargain purchase.</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99.</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For acquisition accounting, why are assets and liabilities of the subsidiary consolidated at fair value?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s="Arial Unicode MS"/>
                <w:color w:val="000000"/>
                <w:sz w:val="20"/>
                <w:szCs w:val="20"/>
              </w:rPr>
              <w:t>The acquisition transaction is assumed to occur through an orderly transaction between market participants at the measurement date of the acquisition. Thus identified assets and liabilities acquired have been assigned fair value for the transfer to the acquirer and this is a relevant and faithful representation for consolidation.</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lastRenderedPageBreak/>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100.</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Goodwill is often acquired as part of a business combination. Why, when separate incorporation is maintained, does Goodwill not appear on the Parent company's trial balance as a separate account?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s="Arial Unicode MS"/>
                <w:color w:val="000000"/>
                <w:sz w:val="20"/>
                <w:szCs w:val="20"/>
              </w:rPr>
              <w:t>While the Goodwill does not appear on the Parent company's books, it is implied as part of the account called Investment in Subsidiary. During the consolidation process, the Investment account is broken down into its component parts. Goodwill, along with other items such as subsidiary fair value adjustments, is then shown separately as part of the consolidated financial statement balances.</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Understand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02-08 Describe the two criteria for recognizing intangible assets apart from goodwill in a business combination.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Acquisition-Date Fair-Value Allocations-Additional Issues</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101.</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How are direct combination costs, contingent consideration, and a bargain purchase reflected in recording an acquisition transaction?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s="Arial Unicode MS"/>
                <w:color w:val="000000"/>
                <w:sz w:val="20"/>
                <w:szCs w:val="20"/>
              </w:rPr>
              <w:t>The acquisition method embraces a fair value concept as measured by the fair value of consideration transferred. (1) Direct combination costs are expensed as incurred</w:t>
            </w:r>
            <w:r>
              <w:rPr>
                <w:rFonts w:ascii="Arial Unicode MS" w:eastAsia="Arial Unicode MS" w:hAnsi="Arial Unicode MS" w:cs="Arial Unicode MS" w:hint="eastAsia"/>
                <w:color w:val="000000"/>
                <w:sz w:val="20"/>
                <w:szCs w:val="20"/>
              </w:rPr>
              <w:t>;</w:t>
            </w:r>
            <w:r>
              <w:rPr>
                <w:rFonts w:ascii="Arial Unicode MS" w:eastAsia="Arial Unicode MS" w:hAnsi="Arial Unicode MS" w:cs="Arial Unicode MS"/>
                <w:color w:val="000000"/>
                <w:sz w:val="20"/>
                <w:szCs w:val="20"/>
              </w:rPr>
              <w:t xml:space="preserve"> (2) Contingent consideration obligations are recognized at their present value of the potential obligation as part of the acquisition consideration transferred</w:t>
            </w:r>
            <w:r>
              <w:rPr>
                <w:rFonts w:ascii="Arial Unicode MS" w:eastAsia="Arial Unicode MS" w:hAnsi="Arial Unicode MS" w:cs="Arial Unicode MS" w:hint="eastAsia"/>
                <w:color w:val="000000"/>
                <w:sz w:val="20"/>
                <w:szCs w:val="20"/>
              </w:rPr>
              <w:t>;</w:t>
            </w:r>
            <w:r>
              <w:rPr>
                <w:rFonts w:ascii="Arial Unicode MS" w:eastAsia="Arial Unicode MS" w:hAnsi="Arial Unicode MS" w:cs="Arial Unicode MS"/>
                <w:color w:val="000000"/>
                <w:sz w:val="20"/>
                <w:szCs w:val="20"/>
              </w:rPr>
              <w:t xml:space="preserve"> (3) When a bargain purchase occurs, the acquirer measures and recognizes the fair values of each of the assets acquired and liabilities assumed at the date of the combination, and as a result a gain on the bargain purchase is recognized at the acquisition date.</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102.</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How is contingent consideration accounted for in an acquisition business combination transaction?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s="Arial Unicode MS"/>
                <w:color w:val="000000"/>
                <w:sz w:val="20"/>
                <w:szCs w:val="20"/>
              </w:rPr>
              <w:t>The fair value approach of the acquisition method views contingent payments as part of the consideration transferred. Under this view, contingencies have a value to those who receive the consideration and represent measurable obligations of the acquirer. The amount of the contingent consideration is measured as the expected present value of a potential payment and increases the investment value recorded.</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103.</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How are bargain purchases accounted for in an acquisition business transaction?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s="Arial Unicode MS"/>
                <w:color w:val="000000"/>
                <w:sz w:val="20"/>
                <w:szCs w:val="20"/>
              </w:rPr>
              <w:t>A bargain purchase results when the collective fair values of the net identified assets acquired and liabilities assumed exceed the fair value of consideration transferred. The assets and liabilities acquired are recorded at their fair values and the bargain purchase is recorded as a Gain on Bargain Purchase.</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104.</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Describe the accounting for direct costs, indirect costs, and issuance costs under the acquisition method of accounting for a business combination.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s="Arial Unicode MS"/>
                <w:color w:val="000000"/>
                <w:sz w:val="20"/>
                <w:szCs w:val="20"/>
              </w:rPr>
              <w:t>Direct and indirect combination costs are expensed and issuance costs reduce the otherwise fair value of the consideration issued under the acquisition method of accounting for business combinations.</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105.</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What is the difference in consolidated results between a business combination whereby the acquired company is dissolved, and a business combination whereby separate incorporation is maintained?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s="Arial Unicode MS"/>
                <w:color w:val="000000"/>
                <w:sz w:val="20"/>
                <w:szCs w:val="20"/>
              </w:rPr>
              <w:t>There is no difference in consolidated results.</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Remember</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1 Easy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106.</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Bale Co. acquired Silo Inc. on December 31, 2013, in an acquisition business combination transaction. Bale's net income for the year was $1,400,000, while Silo had net income of $400,000 earned evenly during the year. Bale paid $100,000 in direct combination costs, $50,000 in indirect costs, and $30,000 in stock issue costs to effect the combination.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i/>
                <w:iCs/>
                <w:color w:val="000000"/>
                <w:sz w:val="20"/>
                <w:szCs w:val="20"/>
              </w:rPr>
              <w:t>Required: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is consolidated net income for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40PRINT.png" o:spid="_x0000_i1178" type="#_x0000_t75" style="width:316.5pt;height:53.25pt;visibility:visible">
                  <v:imagedata r:id="rId4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Note: Silo's net income does not affect consolidated net income until after the date of acquisition. The combination costs belong to Bale only.</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107.</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Fine Co. issued its common stock in exchange for the common stock of Dandy Corp. in an acquisition. At the date of the combination, Fine had land with a book value of $480,000 and a fair value of $620,000. Dandy had land with a book value of $170,000 and a fair value of $190,000.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i/>
                <w:iCs/>
                <w:color w:val="000000"/>
                <w:sz w:val="20"/>
                <w:szCs w:val="20"/>
              </w:rPr>
              <w:t>Required: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What was the consolidated balance for Land in a consolidated balance sheet prepared at the date of the acquisition combination?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42PRINT.png" o:spid="_x0000_i1179" type="#_x0000_t75" style="width:319.5pt;height:41.25pt;visibility:visible">
                  <v:imagedata r:id="rId44" o:title=""/>
                </v:shape>
              </w:pict>
            </w:r>
            <w:r>
              <w:rPr>
                <w:rFonts w:ascii="Arial Unicode MS" w:eastAsia="Arial Unicode MS" w:hAnsi="Arial Unicode MS"/>
                <w:color w:val="000000"/>
                <w:sz w:val="20"/>
                <w:szCs w:val="20"/>
              </w:rPr>
              <w:t> </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108.</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Jernigan Corp. had the following account balances at 12/1/12:</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80" type="#_x0000_t75" style="width:199.5pt;height:141pt;visibility:visible">
                  <v:imagedata r:id="rId34"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Several of Jernigan's accounts have fair values that differ from book value. The fair values are: Land — $480,000; Building — $720,000; Inventory — $336,000; and Liabilities — $396,000.</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Inglewood Inc. acquired all of the outstanding common shares of Jernigan by issuing 20,000 shares of common stock having a $6 par value</w:t>
            </w:r>
            <w:r>
              <w:rPr>
                <w:rFonts w:ascii="Arial Unicode MS" w:eastAsia="Arial Unicode MS" w:hAnsi="Arial Unicode MS" w:cs="Arial Unicode MS"/>
                <w:i/>
                <w:iCs/>
                <w:color w:val="000000"/>
                <w:sz w:val="20"/>
                <w:szCs w:val="20"/>
              </w:rPr>
              <w:t>,</w:t>
            </w:r>
            <w:r>
              <w:rPr>
                <w:rFonts w:ascii="Arial Unicode MS" w:eastAsia="Arial Unicode MS" w:hAnsi="Arial Unicode MS" w:cs="Arial Unicode MS"/>
                <w:color w:val="000000"/>
                <w:sz w:val="20"/>
                <w:szCs w:val="20"/>
              </w:rPr>
              <w:t xml:space="preserve"> but a $66 fair value. Stock issuance costs amounted to $12,000.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i/>
                <w:iCs/>
                <w:color w:val="000000"/>
                <w:sz w:val="20"/>
                <w:szCs w:val="20"/>
              </w:rPr>
              <w:t>Required: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Prepare a fair value allocation and goodwill schedule at the date of the acquisition.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46PRINT.png" o:spid="_x0000_i1181" type="#_x0000_t75" style="width:342pt;height:150pt;visibility:visible">
                  <v:imagedata r:id="rId45" o:title=""/>
                </v:shape>
              </w:pict>
            </w:r>
            <w:r>
              <w:rPr>
                <w:rFonts w:ascii="Arial Unicode MS" w:eastAsia="Arial Unicode MS" w:hAnsi="Arial Unicode MS"/>
                <w:color w:val="000000"/>
                <w:sz w:val="20"/>
                <w:szCs w:val="20"/>
              </w:rPr>
              <w:t> </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109.</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Salem Co. had the following account balances as of December 1, 2012:</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82" type="#_x0000_t75" style="width:273.75pt;height:99.75pt;visibility:visible">
                  <v:imagedata r:id="rId35"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Bellington Inc. transferred $1.7 million in cash and 12,000 shares of its newly issued $30 par value common stock (valued at $90 per share) to acquire all of Salem's outstanding common stock.</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Determine the balance for Goodwill that would be included in a December 1, 2012, consolidation.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50PRINT.png" o:spid="_x0000_i1183" type="#_x0000_t75" style="width:342pt;height:89.25pt;visibility:visible">
                  <v:imagedata r:id="rId46" o:title=""/>
                </v:shape>
              </w:pict>
            </w:r>
            <w:r>
              <w:rPr>
                <w:rFonts w:ascii="Arial Unicode MS" w:eastAsia="Arial Unicode MS" w:hAnsi="Arial Unicode MS"/>
                <w:color w:val="000000"/>
                <w:sz w:val="20"/>
                <w:szCs w:val="20"/>
              </w:rPr>
              <w:t> </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 xml:space="preserve">Learning Objective: 02-05 Determine the total fair value of the consideration transferred for an acquisition and allocate that fair </w:t>
            </w:r>
            <w:r>
              <w:rPr>
                <w:rFonts w:ascii="Arial Unicode MS" w:eastAsia="Arial Unicode MS" w:hAnsi="Arial Unicode MS" w:cs="Arial Unicode MS"/>
                <w:i/>
                <w:iCs/>
                <w:color w:val="000000"/>
                <w:sz w:val="16"/>
                <w:szCs w:val="16"/>
              </w:rPr>
              <w:lastRenderedPageBreak/>
              <w:t>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110.</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Salem Co. had the following account balances as of December 1, 2012:</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84" type="#_x0000_t75" style="width:273.75pt;height:99.75pt;visibility:visible">
                  <v:imagedata r:id="rId36"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Bellington Inc. transferred $1.7 million in cash and 12,000 shares of its newly issued $30 par value common stock (valued at $90 per share) to acquire all of Salem's outstanding common stock.</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Assume that Bellington paid cash of $2.8 million. No stock is issued. An additional $50,000 is paid in direct combination costs.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i/>
                <w:iCs/>
                <w:color w:val="000000"/>
                <w:sz w:val="20"/>
                <w:szCs w:val="20"/>
              </w:rPr>
              <w:t>Required: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For Goodwill, determine what balance would be included in a December 1, 2012 consolidation.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53PRINT.png" o:spid="_x0000_i1185" type="#_x0000_t75" style="width:336pt;height:81pt;visibility:visible">
                  <v:imagedata r:id="rId47" o:title=""/>
                </v:shape>
              </w:pict>
            </w:r>
            <w:r>
              <w:rPr>
                <w:rFonts w:ascii="Arial Unicode MS" w:eastAsia="Arial Unicode MS" w:hAnsi="Arial Unicode MS"/>
                <w:color w:val="000000"/>
                <w:sz w:val="20"/>
                <w:szCs w:val="20"/>
              </w:rPr>
              <w:t> </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111.</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On January 1, 2013, Chester Inc. acquired 100% of Festus Corp.'s outstanding common stock by exchanging 37,500 shares of Chester's $2 par value common voting stock. On January 1, 2013, Chester's voting common stock had a fair value of $40 per share. Festus' voting common shares were selling for $6.50 per share. Festus' balances on the acquisition date, just prior to acquisition are listed below.</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86" type="#_x0000_t75" style="width:342pt;height:153.75pt;visibility:visible">
                  <v:imagedata r:id="rId37"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Required: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Compute the value of the Goodwill account on the date of acquisition, 1/1/15.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57PRINT.png" o:spid="_x0000_i1187" type="#_x0000_t75" style="width:320.25pt;height:102.75pt;visibility:visible">
                  <v:imagedata r:id="rId48" o:title=""/>
                </v:shape>
              </w:pict>
            </w:r>
            <w:r>
              <w:rPr>
                <w:rFonts w:ascii="Arial Unicode MS" w:eastAsia="Arial Unicode MS" w:hAnsi="Arial Unicode MS"/>
                <w:color w:val="000000"/>
                <w:sz w:val="20"/>
                <w:szCs w:val="20"/>
              </w:rPr>
              <w:t> </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 xml:space="preserve">Learning Objective: 02-07 Prepare a worksheet to consolidate the accounts of two companies that form a business </w:t>
            </w:r>
            <w:r>
              <w:rPr>
                <w:rFonts w:ascii="Arial Unicode MS" w:eastAsia="Arial Unicode MS" w:hAnsi="Arial Unicode MS" w:cs="Arial Unicode MS"/>
                <w:i/>
                <w:iCs/>
                <w:color w:val="000000"/>
                <w:sz w:val="16"/>
                <w:szCs w:val="16"/>
              </w:rPr>
              <w:lastRenderedPageBreak/>
              <w:t>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112.</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Jode Inc. and Lakely Corp., just prior to their combination, for the year ending December 31, 2012, follow. Lakely's buildings were undervalued on its financial records by $60,000.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88" type="#_x0000_t75" style="width:342pt;height:192pt;visibility:visible">
                  <v:imagedata r:id="rId38"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2012, Jode issued 54,000 new shares of its $10 par value stock in exchange for all the outstanding shares of Lakely. Jode's shares had a fair value on that date of $35 per share. Jode paid $34,000 to an investment bank for assisting in the arrangements. Jode also paid $24,000 in stock issuance costs to effect the acquisition of Lakely. Lakely will retain its incorporation.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Prepare the journal entries to record (1) the issuance of stock by Jode and (2) the payment of the combination costs.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s="Arial Unicode MS"/>
                <w:b/>
                <w:bCs/>
                <w:i/>
                <w:iCs/>
                <w:color w:val="000000"/>
                <w:sz w:val="20"/>
                <w:szCs w:val="20"/>
              </w:rPr>
              <w:t>Entry</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b/>
                <w:bCs/>
                <w:i/>
                <w:iCs/>
                <w:color w:val="000000"/>
                <w:sz w:val="20"/>
                <w:szCs w:val="20"/>
              </w:rPr>
              <w:t>One</w:t>
            </w:r>
            <w:r>
              <w:rPr>
                <w:rFonts w:ascii="Arial Unicode MS" w:eastAsia="Arial Unicode MS" w:hAnsi="Arial Unicode MS" w:cs="Arial Unicode MS"/>
                <w:color w:val="000000"/>
                <w:sz w:val="20"/>
                <w:szCs w:val="20"/>
              </w:rPr>
              <w:t xml:space="preserve"> - To record the issuance of common stock by Jode to execute the purchase</w:t>
            </w:r>
            <w:r>
              <w:rPr>
                <w:rFonts w:ascii="Arial Unicode MS" w:eastAsia="Arial Unicode MS" w:hAnsi="Arial Unicode MS" w:cs="Arial Unicode MS"/>
                <w:i/>
                <w:iCs/>
                <w:color w:val="000000"/>
                <w:sz w:val="20"/>
                <w:szCs w:val="20"/>
              </w:rPr>
              <w:t>.</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61PRINT.png" o:spid="_x0000_i1189" type="#_x0000_t75" style="width:342pt;height:38.25pt;visibility:visible">
                  <v:imagedata r:id="rId49"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b/>
                <w:bCs/>
                <w:i/>
                <w:iCs/>
                <w:color w:val="000000"/>
                <w:sz w:val="20"/>
                <w:szCs w:val="20"/>
              </w:rPr>
              <w:t>Entry</w:t>
            </w:r>
            <w:r>
              <w:rPr>
                <w:rFonts w:ascii="Arial Unicode MS" w:eastAsia="Arial Unicode MS" w:hAnsi="Arial Unicode MS" w:cs="Arial Unicode MS"/>
                <w:color w:val="000000"/>
                <w:sz w:val="20"/>
                <w:szCs w:val="20"/>
              </w:rPr>
              <w:t xml:space="preserve"> </w:t>
            </w:r>
            <w:r>
              <w:rPr>
                <w:rFonts w:ascii="Arial Unicode MS" w:eastAsia="Arial Unicode MS" w:hAnsi="Arial Unicode MS" w:cs="Arial Unicode MS"/>
                <w:b/>
                <w:bCs/>
                <w:i/>
                <w:iCs/>
                <w:color w:val="000000"/>
                <w:sz w:val="20"/>
                <w:szCs w:val="20"/>
              </w:rPr>
              <w:t>Two</w:t>
            </w:r>
            <w:r>
              <w:rPr>
                <w:rFonts w:ascii="Arial Unicode MS" w:eastAsia="Arial Unicode MS" w:hAnsi="Arial Unicode MS" w:cs="Arial Unicode MS"/>
                <w:color w:val="000000"/>
                <w:sz w:val="20"/>
                <w:szCs w:val="20"/>
              </w:rPr>
              <w:t xml:space="preserve"> - To record the combination costs.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63PRINT.png" o:spid="_x0000_i1190" type="#_x0000_t75" style="width:342pt;height:38.25pt;visibility:visible">
                  <v:imagedata r:id="rId50" o:title=""/>
                </v:shape>
              </w:pict>
            </w:r>
            <w:r>
              <w:rPr>
                <w:rFonts w:ascii="Arial Unicode MS" w:eastAsia="Arial Unicode MS" w:hAnsi="Arial Unicode MS"/>
                <w:color w:val="000000"/>
                <w:sz w:val="20"/>
                <w:szCs w:val="20"/>
              </w:rPr>
              <w:t> </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lastRenderedPageBreak/>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113.</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Jode Inc. and Lakely Corp., just prior to their combination, for the year ending December 31, 2012, follow. Lakely's buildings were undervalued on its financial records by $60,000.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91" type="#_x0000_t75" style="width:342pt;height:192pt;visibility:visible">
                  <v:imagedata r:id="rId39"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2012, Jode issued 54,000 new shares of its $10 par value stock in exchange for all the outstanding shares of Lakely. Jode's shares had a fair value on that date of $35 per share. Jode paid $34,000 to an investment bank for assisting in the arrangements. Jode also paid $24,000 in stock issuance costs to effect the acquisition of Lakely. Lakely will retain its incorporation.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i/>
                <w:iCs/>
                <w:color w:val="000000"/>
                <w:sz w:val="20"/>
                <w:szCs w:val="20"/>
              </w:rPr>
              <w:t>Required: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Determine consolidated net income for the year ended December 31, 2012.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66PRINT.png" o:spid="_x0000_i1192" type="#_x0000_t75" style="width:342pt;height:69.75pt;visibility:visible">
                  <v:imagedata r:id="rId51" o:title=""/>
                </v:shape>
              </w:pict>
            </w:r>
            <w:r>
              <w:rPr>
                <w:rFonts w:ascii="Arial Unicode MS" w:eastAsia="Arial Unicode MS" w:hAnsi="Arial Unicode MS"/>
                <w:color w:val="000000"/>
                <w:sz w:val="20"/>
                <w:szCs w:val="20"/>
              </w:rPr>
              <w:t> </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114.</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financial statements for Jode Inc. and Lakely Corp., just prior to their combination, for the year ending December 31, 2012, follow. Lakely's buildings were undervalued on its financial records by $60,000.</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93" type="#_x0000_t75" style="width:342pt;height:192pt;visibility:visible">
                  <v:imagedata r:id="rId40"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2012, Jode issued 54,000 new shares of its $10 par value stock in exchange for all the outstanding shares of Lakely. Jode's shares had a fair value on that date of $35 per share. Jode paid $34,000 to an investment bank for assisting in the arrangements. Jode also paid $24,000 in stock issuance costs to effect the acquisition of Lakely. Lakely will retain its incorporation.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Determine consolidated Additional paid-in Capital at December 31, 2012.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69PRINT.png" o:spid="_x0000_i1194" type="#_x0000_t75" style="width:342pt;height:63.75pt;visibility:visible">
                  <v:imagedata r:id="rId52" o:title=""/>
                </v:shape>
              </w:pict>
            </w:r>
            <w:r>
              <w:rPr>
                <w:rFonts w:ascii="Arial Unicode MS" w:eastAsia="Arial Unicode MS" w:hAnsi="Arial Unicode MS"/>
                <w:color w:val="000000"/>
                <w:sz w:val="20"/>
                <w:szCs w:val="20"/>
              </w:rPr>
              <w:t> </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115.</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following are preliminary financial statements for Black Co. and Blue Co. for the year ending December 31, 2013.</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95" type="#_x0000_t75" style="width:342pt;height:218.25pt;visibility:visible">
                  <v:imagedata r:id="rId41"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(subsequent to the preceding statements), Black exchanged 10,000 shares of its $10 par value common stock for all of the outstanding shares of Blue. Black's stock on that date has a fair value of $50 per share. Black was willing to issue 10,000 shares of stock because Blue's land was appraised at $204,000. Black also paid $14,000 to several attorneys and accountants who assisted in creating this combination.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i/>
                <w:iCs/>
                <w:color w:val="000000"/>
                <w:sz w:val="20"/>
                <w:szCs w:val="20"/>
              </w:rPr>
              <w:t>Required: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Assuming that these two companies retained their separate legal identities, prepare a consolidation worksheet as of December 31, 2013.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s="Arial Unicode MS"/>
                <w:color w:val="000000"/>
                <w:sz w:val="20"/>
                <w:szCs w:val="20"/>
              </w:rPr>
              <w:t>Bargain Purchase Acquisition Consolidation Worksheet</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lastRenderedPageBreak/>
              <w:t> </w:t>
            </w:r>
            <w:r w:rsidR="001B2664">
              <w:rPr>
                <w:noProof/>
              </w:rPr>
              <w:pict>
                <v:shape id="https://www.eztestonline.com/tomhardej/13911718440227600532.tp4?REQUEST=SHOWmedia&amp;media=image073PRINT.png" o:spid="_x0000_i1196" type="#_x0000_t75" style="width:341.25pt;height:270.75pt;visibility:visible">
                  <v:imagedata r:id="rId53"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75PRINT.png" o:spid="_x0000_i1197" type="#_x0000_t75" style="width:262.5pt;height:319.5pt;visibility:visible">
                  <v:imagedata r:id="rId54" o:title=""/>
                </v:shape>
              </w:pict>
            </w:r>
            <w:r>
              <w:rPr>
                <w:rFonts w:ascii="Arial Unicode MS" w:eastAsia="Arial Unicode MS" w:hAnsi="Arial Unicode MS"/>
                <w:color w:val="000000"/>
                <w:sz w:val="20"/>
                <w:szCs w:val="20"/>
              </w:rPr>
              <w:t> </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lastRenderedPageBreak/>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3 Hard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116.</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The following are preliminary financial statements for Black Co. and Blue Co. for the year ending December 31, 2013 prior to Black's acquisition of Blue.</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_x0000_i1198" type="#_x0000_t75" style="width:341.25pt;height:217.5pt;visibility:visible">
                  <v:imagedata r:id="rId42"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On December 31, 2013 (subsequent to the preceding statements), Black exchanged 10,000 shares of its $10 par value common stock for all of the outstanding shares of Blue. Black's stock on that date has a fair value of $60 per share. Black was willing to issue 10,000 shares of stock because Blue's land was appraised at $204,000. Black also paid $14,000 to several attorneys and accountants who assisted in creating this combination.</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i/>
                <w:iCs/>
                <w:color w:val="000000"/>
                <w:sz w:val="20"/>
                <w:szCs w:val="20"/>
              </w:rPr>
              <w:t>Required:</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Assuming that these two companies retained their separate legal identities, prepare a consolidation worksheet as of December 31, 2013 after the acquisition transaction is completed.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s="Arial Unicode MS"/>
                <w:color w:val="000000"/>
                <w:sz w:val="20"/>
                <w:szCs w:val="20"/>
              </w:rPr>
              <w:t>Acquisition Consolidation Worksheet</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lastRenderedPageBreak/>
              <w:t> </w:t>
            </w:r>
            <w:r w:rsidR="001B2664">
              <w:rPr>
                <w:noProof/>
              </w:rPr>
              <w:pict>
                <v:shape id="https://www.eztestonline.com/tomhardej/13911718440227600532.tp4?REQUEST=SHOWmedia&amp;media=image079PRINT.png" o:spid="_x0000_i1199" type="#_x0000_t75" style="width:342pt;height:258pt;visibility:visible">
                  <v:imagedata r:id="rId55" o:title=""/>
                </v:shape>
              </w:pict>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sidR="001B2664">
              <w:rPr>
                <w:noProof/>
              </w:rPr>
              <w:pict>
                <v:shape id="https://www.eztestonline.com/tomhardej/13911718440227600532.tp4?REQUEST=SHOWmedia&amp;media=image081PRINT.png" o:spid="_x0000_i1200" type="#_x0000_t75" style="width:260.25pt;height:315pt;visibility:visible">
                  <v:imagedata r:id="rId56" o:title=""/>
                </v:shape>
              </w:pict>
            </w:r>
            <w:r>
              <w:rPr>
                <w:rFonts w:ascii="Arial Unicode MS" w:eastAsia="Arial Unicode MS" w:hAnsi="Arial Unicode MS"/>
                <w:color w:val="000000"/>
                <w:sz w:val="20"/>
                <w:szCs w:val="20"/>
              </w:rPr>
              <w:t> </w:t>
            </w:r>
          </w:p>
        </w:tc>
      </w:tr>
    </w:tbl>
    <w:p w:rsidR="00CA107A" w:rsidRDefault="00CA107A">
      <w:pPr>
        <w:keepNext/>
        <w:keepLines/>
      </w:pPr>
      <w:r>
        <w:rPr>
          <w:rFonts w:ascii="Arial Unicode MS" w:eastAsia="Arial Unicode MS" w:hAnsi="Arial Unicode MS"/>
          <w:color w:val="000000"/>
          <w:sz w:val="18"/>
          <w:szCs w:val="18"/>
        </w:rPr>
        <w:lastRenderedPageBreak/>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Analytic</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Apply</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3 Hard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pPr>
        <w:keepNext/>
        <w:keepLines/>
        <w:rPr>
          <w:sz w:val="2"/>
          <w:szCs w:val="2"/>
        </w:rPr>
      </w:pPr>
    </w:p>
    <w:tbl>
      <w:tblPr>
        <w:tblW w:w="5000" w:type="pct"/>
        <w:tblInd w:w="2" w:type="dxa"/>
        <w:tblCellMar>
          <w:left w:w="0" w:type="dxa"/>
          <w:right w:w="0" w:type="dxa"/>
        </w:tblCellMar>
        <w:tblLook w:val="0000" w:firstRow="0" w:lastRow="0" w:firstColumn="0" w:lastColumn="0" w:noHBand="0" w:noVBand="0"/>
      </w:tblPr>
      <w:tblGrid>
        <w:gridCol w:w="630"/>
        <w:gridCol w:w="8370"/>
      </w:tblGrid>
      <w:tr w:rsidR="00CA107A" w:rsidRPr="00107914">
        <w:tc>
          <w:tcPr>
            <w:tcW w:w="350" w:type="pct"/>
          </w:tcPr>
          <w:p w:rsidR="00CA107A" w:rsidRPr="00107914" w:rsidRDefault="00CA107A">
            <w:pPr>
              <w:keepNext/>
              <w:keepLines/>
            </w:pPr>
            <w:r>
              <w:rPr>
                <w:rFonts w:ascii="Arial Unicode MS" w:eastAsia="Arial Unicode MS" w:hAnsi="Arial Unicode MS" w:cs="Arial Unicode MS"/>
                <w:color w:val="000000"/>
                <w:sz w:val="20"/>
                <w:szCs w:val="20"/>
              </w:rPr>
              <w:t>117.</w:t>
            </w:r>
          </w:p>
        </w:tc>
        <w:tc>
          <w:tcPr>
            <w:tcW w:w="4650" w:type="pct"/>
          </w:tcPr>
          <w:p w:rsidR="00CA107A" w:rsidRPr="00107914" w:rsidRDefault="00CA107A">
            <w:pPr>
              <w:keepNext/>
              <w:keepLines/>
            </w:pPr>
            <w:r>
              <w:rPr>
                <w:rFonts w:ascii="Arial Unicode MS" w:eastAsia="Arial Unicode MS" w:hAnsi="Arial Unicode MS" w:cs="Arial Unicode MS"/>
                <w:color w:val="000000"/>
                <w:sz w:val="20"/>
                <w:szCs w:val="20"/>
              </w:rPr>
              <w:t>For each of the following situations, select the best letter answer to reflect the effect of the numbered item on the acquirer's accounting entry at the date of combination when separate incorporation will be maintained. Items (4) and (6) require two selections.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(A) Increase Investment account.</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(B) Decrease Investment account.</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(C) Increase Liabilities.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(D) Increase Common stock.</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(E) Decrease common stock.</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(F) Increase Additional paid-in capital.</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(G) Decrease Additional paid-in capital.</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(H) Increase Retained earnings.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(I) Decrease Retained earnings.</w:t>
            </w:r>
            <w:r>
              <w:rPr>
                <w:rFonts w:ascii="Times,Times New Roman,Times-Rom" w:hAnsi="Times,Times New Roman,Times-Rom" w:cs="Times,Times New Roman,Times-Rom"/>
                <w:color w:val="000000"/>
                <w:sz w:val="20"/>
                <w:szCs w:val="20"/>
              </w:rPr>
              <w:br/>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_____1. Direct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_____2. Indirect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_____3. Stock issue costs.</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_____4. Contingent consideration.</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_____5. Bargain purchase.</w:t>
            </w:r>
            <w:r>
              <w:rPr>
                <w:rFonts w:ascii="Times,Times New Roman,Times-Rom" w:hAnsi="Times,Times New Roman,Times-Rom" w:cs="Times,Times New Roman,Times-Rom"/>
                <w:color w:val="000000"/>
                <w:sz w:val="20"/>
                <w:szCs w:val="20"/>
              </w:rPr>
              <w:br/>
            </w:r>
            <w:r>
              <w:rPr>
                <w:rFonts w:ascii="Arial Unicode MS" w:eastAsia="Arial Unicode MS" w:hAnsi="Arial Unicode MS" w:cs="Arial Unicode MS"/>
                <w:color w:val="000000"/>
                <w:sz w:val="20"/>
                <w:szCs w:val="20"/>
              </w:rPr>
              <w:t>_____6. In-process research and development acquired. </w:t>
            </w:r>
            <w:r>
              <w:rPr>
                <w:rFonts w:ascii="Times,Times New Roman,Times-Rom" w:hAnsi="Times,Times New Roman,Times-Rom" w:cs="Times,Times New Roman,Times-Rom"/>
                <w:color w:val="000000"/>
                <w:sz w:val="20"/>
                <w:szCs w:val="20"/>
              </w:rPr>
              <w:br/>
            </w:r>
            <w:r>
              <w:rPr>
                <w:rFonts w:ascii="Arial Unicode MS" w:eastAsia="Arial Unicode MS" w:hAnsi="Arial Unicode MS"/>
                <w:color w:val="000000"/>
                <w:sz w:val="20"/>
                <w:szCs w:val="20"/>
              </w:rPr>
              <w:t> </w:t>
            </w:r>
            <w:r>
              <w:rPr>
                <w:rFonts w:ascii="Times,Times New Roman,Times-Rom" w:hAnsi="Times,Times New Roman,Times-Rom" w:cs="Times,Times New Roman,Times-Rom"/>
                <w:color w:val="000000"/>
                <w:sz w:val="20"/>
                <w:szCs w:val="20"/>
              </w:rPr>
              <w:br/>
            </w:r>
          </w:p>
          <w:p w:rsidR="00CA107A" w:rsidRPr="00107914" w:rsidRDefault="00CA107A">
            <w:pPr>
              <w:keepNext/>
              <w:keepLines/>
              <w:spacing w:before="266" w:after="266"/>
            </w:pPr>
            <w:r>
              <w:rPr>
                <w:rFonts w:ascii="Arial Unicode MS" w:eastAsia="Arial Unicode MS" w:hAnsi="Arial Unicode MS" w:cs="Arial Unicode MS"/>
                <w:color w:val="000000"/>
                <w:sz w:val="20"/>
                <w:szCs w:val="20"/>
              </w:rPr>
              <w:t>(1) I</w:t>
            </w:r>
            <w:r>
              <w:rPr>
                <w:rFonts w:ascii="Arial Unicode MS" w:eastAsia="Arial Unicode MS" w:hAnsi="Arial Unicode MS" w:cs="Arial Unicode MS" w:hint="eastAsia"/>
                <w:color w:val="000000"/>
                <w:sz w:val="20"/>
                <w:szCs w:val="20"/>
              </w:rPr>
              <w:t>;</w:t>
            </w:r>
            <w:r>
              <w:rPr>
                <w:rFonts w:ascii="Arial Unicode MS" w:eastAsia="Arial Unicode MS" w:hAnsi="Arial Unicode MS" w:cs="Arial Unicode MS"/>
                <w:color w:val="000000"/>
                <w:sz w:val="20"/>
                <w:szCs w:val="20"/>
              </w:rPr>
              <w:t xml:space="preserve"> (2) I</w:t>
            </w:r>
            <w:r>
              <w:rPr>
                <w:rFonts w:ascii="Arial Unicode MS" w:eastAsia="Arial Unicode MS" w:hAnsi="Arial Unicode MS" w:cs="Arial Unicode MS" w:hint="eastAsia"/>
                <w:color w:val="000000"/>
                <w:sz w:val="20"/>
                <w:szCs w:val="20"/>
              </w:rPr>
              <w:t>;</w:t>
            </w:r>
            <w:r>
              <w:rPr>
                <w:rFonts w:ascii="Arial Unicode MS" w:eastAsia="Arial Unicode MS" w:hAnsi="Arial Unicode MS" w:cs="Arial Unicode MS"/>
                <w:color w:val="000000"/>
                <w:sz w:val="20"/>
                <w:szCs w:val="20"/>
              </w:rPr>
              <w:t xml:space="preserve"> (3) G</w:t>
            </w:r>
            <w:r>
              <w:rPr>
                <w:rFonts w:ascii="Arial Unicode MS" w:eastAsia="Arial Unicode MS" w:hAnsi="Arial Unicode MS" w:cs="Arial Unicode MS" w:hint="eastAsia"/>
                <w:color w:val="000000"/>
                <w:sz w:val="20"/>
                <w:szCs w:val="20"/>
              </w:rPr>
              <w:t>;</w:t>
            </w:r>
            <w:r>
              <w:rPr>
                <w:rFonts w:ascii="Arial Unicode MS" w:eastAsia="Arial Unicode MS" w:hAnsi="Arial Unicode MS" w:cs="Arial Unicode MS"/>
                <w:color w:val="000000"/>
                <w:sz w:val="20"/>
                <w:szCs w:val="20"/>
              </w:rPr>
              <w:t xml:space="preserve"> (4) A, C</w:t>
            </w:r>
            <w:r>
              <w:rPr>
                <w:rFonts w:ascii="Arial Unicode MS" w:eastAsia="Arial Unicode MS" w:hAnsi="Arial Unicode MS" w:cs="Arial Unicode MS" w:hint="eastAsia"/>
                <w:color w:val="000000"/>
                <w:sz w:val="20"/>
                <w:szCs w:val="20"/>
              </w:rPr>
              <w:t>;</w:t>
            </w:r>
            <w:r>
              <w:rPr>
                <w:rFonts w:ascii="Arial Unicode MS" w:eastAsia="Arial Unicode MS" w:hAnsi="Arial Unicode MS" w:cs="Arial Unicode MS"/>
                <w:color w:val="000000"/>
                <w:sz w:val="20"/>
                <w:szCs w:val="20"/>
              </w:rPr>
              <w:t xml:space="preserve"> (5) H</w:t>
            </w:r>
            <w:r>
              <w:rPr>
                <w:rFonts w:ascii="Arial Unicode MS" w:eastAsia="Arial Unicode MS" w:hAnsi="Arial Unicode MS" w:cs="Arial Unicode MS" w:hint="eastAsia"/>
                <w:color w:val="000000"/>
                <w:sz w:val="20"/>
                <w:szCs w:val="20"/>
              </w:rPr>
              <w:t>;</w:t>
            </w:r>
            <w:r>
              <w:rPr>
                <w:rFonts w:ascii="Arial Unicode MS" w:eastAsia="Arial Unicode MS" w:hAnsi="Arial Unicode MS" w:cs="Arial Unicode MS"/>
                <w:color w:val="000000"/>
                <w:sz w:val="20"/>
                <w:szCs w:val="20"/>
              </w:rPr>
              <w:t xml:space="preserve"> (6) A, I</w:t>
            </w:r>
          </w:p>
        </w:tc>
      </w:tr>
    </w:tbl>
    <w:p w:rsidR="00CA107A" w:rsidRDefault="00CA107A">
      <w:pPr>
        <w:keepNext/>
        <w:keepLines/>
      </w:pPr>
      <w:r>
        <w:rPr>
          <w:rFonts w:ascii="Arial Unicode MS" w:eastAsia="Arial Unicode MS" w:hAnsi="Arial Unicode MS"/>
          <w:color w:val="000000"/>
          <w:sz w:val="18"/>
          <w:szCs w:val="18"/>
        </w:rPr>
        <w:t> </w:t>
      </w:r>
    </w:p>
    <w:tbl>
      <w:tblPr>
        <w:tblW w:w="5000" w:type="pct"/>
        <w:tblInd w:w="2" w:type="dxa"/>
        <w:tblCellMar>
          <w:left w:w="0" w:type="dxa"/>
          <w:right w:w="0" w:type="dxa"/>
        </w:tblCellMar>
        <w:tblLook w:val="0000" w:firstRow="0" w:lastRow="0" w:firstColumn="0" w:lastColumn="0" w:noHBand="0" w:noVBand="0"/>
      </w:tblPr>
      <w:tblGrid>
        <w:gridCol w:w="9000"/>
      </w:tblGrid>
      <w:tr w:rsidR="00CA107A" w:rsidRPr="00107914">
        <w:tc>
          <w:tcPr>
            <w:tcW w:w="0" w:type="auto"/>
          </w:tcPr>
          <w:p w:rsidR="00CA107A" w:rsidRPr="00107914" w:rsidRDefault="00CA107A">
            <w:pPr>
              <w:keepLines/>
              <w:jc w:val="right"/>
            </w:pPr>
            <w:r>
              <w:rPr>
                <w:rFonts w:ascii="Arial Unicode MS" w:eastAsia="Arial Unicode MS" w:hAnsi="Arial Unicode MS" w:cs="Arial Unicode MS"/>
                <w:i/>
                <w:iCs/>
                <w:color w:val="000000"/>
                <w:sz w:val="16"/>
                <w:szCs w:val="16"/>
              </w:rPr>
              <w:t>AACSB: Reflective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AICPA BB: Critical Thinking</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lastRenderedPageBreak/>
              <w:t>AICPA FN: Measurement</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Blooms: Understand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Difficulty: 2 Medium</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02-04 Describe the valuation principles of the acquisition method.</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02-05 Determine the total fair value of the consideration transferred for an acquisition and allocate that fair value to specific subsidiary assets acquired (including goodwill)</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and liabilities assumed</w:t>
            </w:r>
            <w:r>
              <w:rPr>
                <w:rFonts w:ascii="Arial Unicode MS" w:eastAsia="Arial Unicode MS" w:hAnsi="Arial Unicode MS" w:cs="Arial Unicode MS" w:hint="eastAsia"/>
                <w:i/>
                <w:iCs/>
                <w:color w:val="000000"/>
                <w:sz w:val="16"/>
                <w:szCs w:val="16"/>
              </w:rPr>
              <w:t>;</w:t>
            </w:r>
            <w:r>
              <w:rPr>
                <w:rFonts w:ascii="Arial Unicode MS" w:eastAsia="Arial Unicode MS" w:hAnsi="Arial Unicode MS" w:cs="Arial Unicode MS"/>
                <w:i/>
                <w:iCs/>
                <w:color w:val="000000"/>
                <w:sz w:val="16"/>
                <w:szCs w:val="16"/>
              </w:rPr>
              <w:t xml:space="preserve"> or a gain on bargain purchase.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02-06 Prepare the journal entry to consolidate the accounts of a subsidiary if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02-07 Prepare a worksheet to consolidate the accounts of two companies that form a business combination if dissolution does not take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Learning Objective: 02-08 Describe the two criteria for recognizing intangible assets apart from goodwill in a business combination.</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 Method When Dissolution Takes Place</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Acquisition-Date Fair-Value Allocations-Additional Issues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Financial Reporting for Business Combinations</w:t>
            </w:r>
            <w:r>
              <w:rPr>
                <w:rFonts w:ascii="Times,Times New Roman,Times-Rom" w:hAnsi="Times,Times New Roman,Times-Rom" w:cs="Times,Times New Roman,Times-Rom"/>
                <w:i/>
                <w:iCs/>
                <w:color w:val="000000"/>
                <w:sz w:val="16"/>
                <w:szCs w:val="16"/>
              </w:rPr>
              <w:br/>
            </w:r>
            <w:r>
              <w:rPr>
                <w:rFonts w:ascii="Arial Unicode MS" w:eastAsia="Arial Unicode MS" w:hAnsi="Arial Unicode MS" w:cs="Arial Unicode MS"/>
                <w:i/>
                <w:iCs/>
                <w:color w:val="000000"/>
                <w:sz w:val="16"/>
                <w:szCs w:val="16"/>
              </w:rPr>
              <w:t>Topic: The Acquisition Method When Separate Incorporation Is Maintained</w:t>
            </w:r>
            <w:r>
              <w:rPr>
                <w:rFonts w:ascii="Times,Times New Roman,Times-Rom" w:hAnsi="Times,Times New Roman,Times-Rom" w:cs="Times,Times New Roman,Times-Rom"/>
                <w:i/>
                <w:iCs/>
                <w:color w:val="000000"/>
                <w:sz w:val="16"/>
                <w:szCs w:val="16"/>
              </w:rPr>
              <w:br/>
            </w:r>
            <w:r>
              <w:rPr>
                <w:rFonts w:ascii="Arial Unicode MS" w:eastAsia="Arial Unicode MS" w:hAnsi="Arial Unicode MS"/>
                <w:i/>
                <w:iCs/>
                <w:color w:val="000000"/>
                <w:sz w:val="16"/>
                <w:szCs w:val="16"/>
              </w:rPr>
              <w:t> </w:t>
            </w:r>
          </w:p>
        </w:tc>
      </w:tr>
    </w:tbl>
    <w:p w:rsidR="00CA107A" w:rsidRDefault="00CA107A" w:rsidP="005E2A55">
      <w:pPr>
        <w:spacing w:before="239" w:after="239"/>
      </w:pPr>
      <w:r>
        <w:rPr>
          <w:rFonts w:ascii="Times,Times New Roman,Times-Rom" w:hAnsi="Times,Times New Roman,Times-Rom" w:cs="Times,Times New Roman,Times-Rom"/>
          <w:color w:val="000000"/>
          <w:sz w:val="18"/>
          <w:szCs w:val="18"/>
        </w:rPr>
        <w:lastRenderedPageBreak/>
        <w:br/>
      </w:r>
      <w:bookmarkEnd w:id="0"/>
    </w:p>
    <w:sectPr w:rsidR="00CA107A" w:rsidSect="001B2664">
      <w:footerReference w:type="default" r:id="rId57"/>
      <w:pgSz w:w="12240" w:h="15840"/>
      <w:pgMar w:top="1440" w:right="1440" w:bottom="1440" w:left="1800"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46FD" w:rsidRDefault="004546FD">
      <w:r>
        <w:separator/>
      </w:r>
    </w:p>
  </w:endnote>
  <w:endnote w:type="continuationSeparator" w:id="0">
    <w:p w:rsidR="004546FD" w:rsidRDefault="004546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Times,Times New Roman,Times-Rom">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107A" w:rsidRPr="0073347E" w:rsidRDefault="00CA107A" w:rsidP="0073347E">
    <w:pPr>
      <w:pStyle w:val="Footer"/>
      <w:jc w:val="center"/>
      <w:rPr>
        <w:rFonts w:ascii="Times New Roman" w:hAnsi="Times New Roman" w:cs="Times New Roman"/>
        <w:sz w:val="16"/>
        <w:szCs w:val="16"/>
      </w:rPr>
    </w:pPr>
    <w:r w:rsidRPr="0073347E">
      <w:rPr>
        <w:rFonts w:ascii="Times New Roman" w:hAnsi="Times New Roman" w:cs="Times New Roman"/>
        <w:sz w:val="16"/>
        <w:szCs w:val="16"/>
      </w:rPr>
      <w:t>2-</w:t>
    </w:r>
    <w:r w:rsidRPr="0073347E">
      <w:rPr>
        <w:rFonts w:ascii="Times New Roman" w:hAnsi="Times New Roman" w:cs="Times New Roman"/>
        <w:sz w:val="16"/>
        <w:szCs w:val="16"/>
      </w:rPr>
      <w:fldChar w:fldCharType="begin"/>
    </w:r>
    <w:r w:rsidRPr="0073347E">
      <w:rPr>
        <w:rFonts w:ascii="Times New Roman" w:hAnsi="Times New Roman" w:cs="Times New Roman"/>
        <w:sz w:val="16"/>
        <w:szCs w:val="16"/>
      </w:rPr>
      <w:instrText xml:space="preserve"> PAGE </w:instrText>
    </w:r>
    <w:r w:rsidRPr="0073347E">
      <w:rPr>
        <w:rFonts w:ascii="Times New Roman" w:hAnsi="Times New Roman" w:cs="Times New Roman"/>
        <w:sz w:val="16"/>
        <w:szCs w:val="16"/>
      </w:rPr>
      <w:fldChar w:fldCharType="separate"/>
    </w:r>
    <w:r w:rsidR="001B2664">
      <w:rPr>
        <w:rFonts w:ascii="Times New Roman" w:hAnsi="Times New Roman" w:cs="Times New Roman"/>
        <w:noProof/>
        <w:sz w:val="16"/>
        <w:szCs w:val="16"/>
      </w:rPr>
      <w:t>1</w:t>
    </w:r>
    <w:r w:rsidRPr="0073347E">
      <w:rPr>
        <w:rFonts w:ascii="Times New Roman" w:hAnsi="Times New Roman" w:cs="Times New Roman"/>
        <w:sz w:val="16"/>
        <w:szCs w:val="16"/>
      </w:rPr>
      <w:fldChar w:fldCharType="end"/>
    </w:r>
  </w:p>
  <w:p w:rsidR="00CA107A" w:rsidRPr="0073347E" w:rsidRDefault="00CA107A" w:rsidP="0073347E">
    <w:pPr>
      <w:pStyle w:val="Footer"/>
      <w:jc w:val="center"/>
      <w:rPr>
        <w:rFonts w:ascii="Times New Roman" w:hAnsi="Times New Roman" w:cs="Times New Roman"/>
        <w:sz w:val="16"/>
        <w:szCs w:val="16"/>
      </w:rPr>
    </w:pPr>
    <w:r w:rsidRPr="0073347E">
      <w:rPr>
        <w:rFonts w:ascii="Times New Roman" w:hAnsi="Times New Roman" w:cs="Times New Roman"/>
        <w:sz w:val="16"/>
        <w:szCs w:val="16"/>
      </w:rPr>
      <w:t>Copyright © 201</w:t>
    </w:r>
    <w:r w:rsidR="005E2A55">
      <w:rPr>
        <w:rFonts w:ascii="Times New Roman" w:hAnsi="Times New Roman" w:cs="Times New Roman"/>
        <w:sz w:val="16"/>
        <w:szCs w:val="16"/>
      </w:rPr>
      <w:t>5</w:t>
    </w:r>
    <w:r w:rsidRPr="0073347E">
      <w:rPr>
        <w:rFonts w:ascii="Times New Roman" w:hAnsi="Times New Roman" w:cs="Times New Roman"/>
        <w:sz w:val="16"/>
        <w:szCs w:val="16"/>
      </w:rPr>
      <w:t xml:space="preserve"> McGraw-Hill Education. All rights reserved. No reproduction or distribution without the prior written consent of McGraw-Hill Education.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46FD" w:rsidRDefault="004546FD">
      <w:r>
        <w:separator/>
      </w:r>
    </w:p>
  </w:footnote>
  <w:footnote w:type="continuationSeparator" w:id="0">
    <w:p w:rsidR="004546FD" w:rsidRDefault="004546F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mirrorMargins/>
  <w:doNotTrackMoves/>
  <w:defaultTabStop w:val="720"/>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05C83"/>
    <w:rsid w:val="00107914"/>
    <w:rsid w:val="001B2664"/>
    <w:rsid w:val="00247C61"/>
    <w:rsid w:val="004016B9"/>
    <w:rsid w:val="004546FD"/>
    <w:rsid w:val="005E2A55"/>
    <w:rsid w:val="0073347E"/>
    <w:rsid w:val="00805C83"/>
    <w:rsid w:val="00CA10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cs="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73347E"/>
    <w:pPr>
      <w:tabs>
        <w:tab w:val="center" w:pos="4320"/>
        <w:tab w:val="right" w:pos="8640"/>
      </w:tabs>
    </w:pPr>
  </w:style>
  <w:style w:type="character" w:customStyle="1" w:styleId="HeaderChar">
    <w:name w:val="Header Char"/>
    <w:link w:val="Header"/>
    <w:uiPriority w:val="99"/>
    <w:semiHidden/>
    <w:rsid w:val="003B21AB"/>
    <w:rPr>
      <w:rFonts w:cs="Calibri"/>
    </w:rPr>
  </w:style>
  <w:style w:type="paragraph" w:styleId="Footer">
    <w:name w:val="footer"/>
    <w:basedOn w:val="Normal"/>
    <w:link w:val="FooterChar"/>
    <w:uiPriority w:val="99"/>
    <w:rsid w:val="0073347E"/>
    <w:pPr>
      <w:tabs>
        <w:tab w:val="center" w:pos="4320"/>
        <w:tab w:val="right" w:pos="8640"/>
      </w:tabs>
    </w:pPr>
  </w:style>
  <w:style w:type="character" w:customStyle="1" w:styleId="FooterChar">
    <w:name w:val="Footer Char"/>
    <w:link w:val="Footer"/>
    <w:uiPriority w:val="99"/>
    <w:semiHidden/>
    <w:rsid w:val="003B21AB"/>
    <w:rPr>
      <w:rFonts w:cs="Calibr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261</Pages>
  <Words>36577</Words>
  <Characters>208493</Characters>
  <Application>Microsoft Office Word</Application>
  <DocSecurity>0</DocSecurity>
  <Lines>1737</Lines>
  <Paragraphs>489</Paragraphs>
  <ScaleCrop>false</ScaleCrop>
  <Company>Hurix Systems Pvt Ltd</Company>
  <LinksUpToDate>false</LinksUpToDate>
  <CharactersWithSpaces>244581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sangeetha.p</dc:creator>
  <cp:keywords/>
  <dc:description/>
  <cp:lastModifiedBy>Elango S.</cp:lastModifiedBy>
  <cp:revision>4</cp:revision>
  <dcterms:created xsi:type="dcterms:W3CDTF">2014-01-31T13:01:00Z</dcterms:created>
  <dcterms:modified xsi:type="dcterms:W3CDTF">2014-02-24T13:11:00Z</dcterms:modified>
</cp:coreProperties>
</file>