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his or her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incorrect: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judicial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95-271,1995-64 I.R.B. 18</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2010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Cuts and Jobs Act of 2017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directly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decides not to pay a tax deficiency, he or she must go to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 (Thomson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taxsites.com.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in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Working With the Tax Law</dc:title>
  <dc:creator>John Namale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GE2TONZXHE4TIMRV</vt:lpwstr>
  </property>
</Properties>
</file>